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639" w:rsidRPr="008C3639" w:rsidRDefault="008C3639" w:rsidP="008C3639">
      <w:pPr>
        <w:rPr>
          <w:b/>
          <w:bCs/>
          <w:color w:val="0000FF"/>
          <w:sz w:val="22"/>
          <w:szCs w:val="22"/>
          <w:u w:val="single"/>
        </w:rPr>
      </w:pPr>
      <w:bookmarkStart w:id="0" w:name="_GoBack"/>
      <w:bookmarkEnd w:id="0"/>
      <w:r w:rsidRPr="008C3639">
        <w:rPr>
          <w:b/>
          <w:bCs/>
          <w:color w:val="0000FF"/>
          <w:sz w:val="22"/>
          <w:szCs w:val="22"/>
          <w:u w:val="single"/>
        </w:rPr>
        <w:t>LİMİTED ŞİRKET SÖZLEŞME ÖRNEĞİ:</w:t>
      </w:r>
    </w:p>
    <w:p w:rsidR="008C3639" w:rsidRPr="008C3639" w:rsidRDefault="008C3639" w:rsidP="008C3639">
      <w:pPr>
        <w:pStyle w:val="Balk1"/>
        <w:rPr>
          <w:rFonts w:ascii="Times New Roman" w:hAnsi="Times New Roman" w:cs="Times New Roman"/>
          <w:sz w:val="22"/>
          <w:szCs w:val="22"/>
        </w:rPr>
      </w:pPr>
    </w:p>
    <w:p w:rsidR="008C3639" w:rsidRPr="008C3639" w:rsidRDefault="008C3639" w:rsidP="008C3639">
      <w:pPr>
        <w:pStyle w:val="Balk1"/>
        <w:rPr>
          <w:rFonts w:ascii="Times New Roman" w:hAnsi="Times New Roman" w:cs="Times New Roman"/>
          <w:sz w:val="22"/>
          <w:szCs w:val="22"/>
        </w:rPr>
      </w:pPr>
    </w:p>
    <w:p w:rsidR="008C3639" w:rsidRPr="008C3639" w:rsidRDefault="008C3639" w:rsidP="008C3639">
      <w:pPr>
        <w:pStyle w:val="Balk1"/>
        <w:rPr>
          <w:rFonts w:ascii="Times New Roman" w:hAnsi="Times New Roman" w:cs="Times New Roman"/>
          <w:sz w:val="22"/>
          <w:szCs w:val="22"/>
        </w:rPr>
      </w:pPr>
    </w:p>
    <w:p w:rsidR="008C3639" w:rsidRPr="008C3639" w:rsidRDefault="008C3639" w:rsidP="008C3639">
      <w:pPr>
        <w:pStyle w:val="Balk1"/>
        <w:rPr>
          <w:rFonts w:ascii="Times New Roman" w:hAnsi="Times New Roman" w:cs="Times New Roman"/>
          <w:sz w:val="22"/>
          <w:szCs w:val="22"/>
        </w:rPr>
      </w:pPr>
    </w:p>
    <w:p w:rsidR="008C3639" w:rsidRPr="008C3639" w:rsidRDefault="008C3639" w:rsidP="008C3639">
      <w:pPr>
        <w:pStyle w:val="Balk1"/>
        <w:rPr>
          <w:rFonts w:ascii="Times New Roman" w:hAnsi="Times New Roman" w:cs="Times New Roman"/>
          <w:sz w:val="22"/>
          <w:szCs w:val="22"/>
        </w:rPr>
      </w:pPr>
      <w:r w:rsidRPr="008C3639">
        <w:rPr>
          <w:rFonts w:ascii="Times New Roman" w:hAnsi="Times New Roman" w:cs="Times New Roman"/>
          <w:sz w:val="22"/>
          <w:szCs w:val="22"/>
        </w:rPr>
        <w:t>LİMİTED ŞİRKETİ SÖZLEŞMESİ</w:t>
      </w:r>
    </w:p>
    <w:p w:rsidR="008C3639" w:rsidRPr="008C3639" w:rsidRDefault="008C3639" w:rsidP="008C3639">
      <w:pPr>
        <w:rPr>
          <w:sz w:val="22"/>
          <w:szCs w:val="22"/>
        </w:rPr>
      </w:pPr>
    </w:p>
    <w:p w:rsidR="008C3639" w:rsidRPr="008C3639" w:rsidRDefault="008C3639" w:rsidP="008C3639">
      <w:pPr>
        <w:jc w:val="both"/>
        <w:rPr>
          <w:b/>
          <w:sz w:val="22"/>
          <w:szCs w:val="22"/>
        </w:rPr>
      </w:pPr>
    </w:p>
    <w:p w:rsidR="008C3639" w:rsidRPr="008C3639" w:rsidRDefault="008C3639" w:rsidP="008C3639">
      <w:pPr>
        <w:jc w:val="both"/>
        <w:rPr>
          <w:b/>
          <w:sz w:val="22"/>
          <w:szCs w:val="22"/>
        </w:rPr>
      </w:pPr>
      <w:r w:rsidRPr="008C3639">
        <w:rPr>
          <w:b/>
          <w:sz w:val="22"/>
          <w:szCs w:val="22"/>
        </w:rPr>
        <w:t>KURULUŞ:</w:t>
      </w:r>
    </w:p>
    <w:p w:rsidR="008C3639" w:rsidRPr="008C3639" w:rsidRDefault="008C3639" w:rsidP="008C3639">
      <w:pPr>
        <w:jc w:val="both"/>
        <w:rPr>
          <w:sz w:val="22"/>
          <w:szCs w:val="22"/>
        </w:rPr>
      </w:pPr>
      <w:r w:rsidRPr="008C3639">
        <w:rPr>
          <w:b/>
          <w:sz w:val="22"/>
          <w:szCs w:val="22"/>
        </w:rPr>
        <w:t xml:space="preserve">Madde1- </w:t>
      </w:r>
      <w:r w:rsidRPr="008C3639">
        <w:rPr>
          <w:sz w:val="22"/>
          <w:szCs w:val="22"/>
        </w:rPr>
        <w:t xml:space="preserve">.......................Ticaret Sicili Müdürlüğünün ........... sayısında kayıtlı ........................... Anonim Şirketinin Türk Ticaret Kanununun 180 ila 193 üncü maddelerine göre tür değiştirmesi suretiyle; aşağıda, adları, soyadları, yerleşim yerleri ve uyrukları yazılı kurucular arasında bir </w:t>
      </w:r>
      <w:proofErr w:type="spellStart"/>
      <w:r w:rsidRPr="008C3639">
        <w:rPr>
          <w:sz w:val="22"/>
          <w:szCs w:val="22"/>
        </w:rPr>
        <w:t>limited</w:t>
      </w:r>
      <w:proofErr w:type="spellEnd"/>
      <w:r w:rsidRPr="008C3639">
        <w:rPr>
          <w:sz w:val="22"/>
          <w:szCs w:val="22"/>
        </w:rPr>
        <w:t xml:space="preserve"> şirket kurulmuştur.</w:t>
      </w:r>
    </w:p>
    <w:p w:rsidR="008C3639" w:rsidRPr="008C3639" w:rsidRDefault="008C3639" w:rsidP="008C3639">
      <w:pPr>
        <w:jc w:val="both"/>
        <w:rPr>
          <w:b/>
          <w:sz w:val="22"/>
          <w:szCs w:val="22"/>
        </w:rPr>
      </w:pPr>
    </w:p>
    <w:tbl>
      <w:tblPr>
        <w:tblW w:w="9214" w:type="dxa"/>
        <w:tblInd w:w="105" w:type="dxa"/>
        <w:tblLayout w:type="fixed"/>
        <w:tblCellMar>
          <w:left w:w="105" w:type="dxa"/>
          <w:right w:w="105" w:type="dxa"/>
        </w:tblCellMar>
        <w:tblLook w:val="0000" w:firstRow="0" w:lastRow="0" w:firstColumn="0" w:lastColumn="0" w:noHBand="0" w:noVBand="0"/>
      </w:tblPr>
      <w:tblGrid>
        <w:gridCol w:w="664"/>
        <w:gridCol w:w="3476"/>
        <w:gridCol w:w="2378"/>
        <w:gridCol w:w="1039"/>
        <w:gridCol w:w="1657"/>
      </w:tblGrid>
      <w:tr w:rsidR="008C3639" w:rsidRPr="008C3639" w:rsidTr="00D159D7">
        <w:tc>
          <w:tcPr>
            <w:tcW w:w="664" w:type="dxa"/>
          </w:tcPr>
          <w:p w:rsidR="008C3639" w:rsidRPr="008C3639" w:rsidRDefault="008C3639" w:rsidP="00D159D7">
            <w:pPr>
              <w:jc w:val="both"/>
            </w:pPr>
            <w:r w:rsidRPr="008C3639">
              <w:rPr>
                <w:b/>
                <w:sz w:val="22"/>
                <w:szCs w:val="22"/>
                <w:u w:val="single"/>
              </w:rPr>
              <w:t>Sıra no</w:t>
            </w:r>
          </w:p>
        </w:tc>
        <w:tc>
          <w:tcPr>
            <w:tcW w:w="3476" w:type="dxa"/>
          </w:tcPr>
          <w:p w:rsidR="008C3639" w:rsidRPr="008C3639" w:rsidRDefault="008C3639" w:rsidP="00D159D7">
            <w:pPr>
              <w:jc w:val="both"/>
            </w:pPr>
            <w:r w:rsidRPr="008C3639">
              <w:rPr>
                <w:b/>
                <w:sz w:val="22"/>
                <w:szCs w:val="22"/>
                <w:u w:val="single"/>
              </w:rPr>
              <w:t>Kurucunun Adı ve Soyadı</w:t>
            </w:r>
            <w:r w:rsidRPr="008C3639">
              <w:rPr>
                <w:b/>
                <w:sz w:val="22"/>
                <w:szCs w:val="22"/>
              </w:rPr>
              <w:t xml:space="preserve"> </w:t>
            </w:r>
          </w:p>
        </w:tc>
        <w:tc>
          <w:tcPr>
            <w:tcW w:w="2378" w:type="dxa"/>
          </w:tcPr>
          <w:p w:rsidR="008C3639" w:rsidRPr="008C3639" w:rsidRDefault="008C3639" w:rsidP="00D159D7">
            <w:pPr>
              <w:jc w:val="both"/>
              <w:rPr>
                <w:b/>
                <w:u w:val="single"/>
              </w:rPr>
            </w:pPr>
            <w:r w:rsidRPr="008C3639">
              <w:rPr>
                <w:b/>
                <w:sz w:val="22"/>
                <w:szCs w:val="22"/>
                <w:u w:val="single"/>
              </w:rPr>
              <w:t>Yerleşim Yeri</w:t>
            </w:r>
          </w:p>
        </w:tc>
        <w:tc>
          <w:tcPr>
            <w:tcW w:w="1039" w:type="dxa"/>
          </w:tcPr>
          <w:p w:rsidR="008C3639" w:rsidRPr="008C3639" w:rsidRDefault="008C3639" w:rsidP="00D159D7">
            <w:pPr>
              <w:jc w:val="both"/>
            </w:pPr>
            <w:r w:rsidRPr="008C3639">
              <w:rPr>
                <w:b/>
                <w:sz w:val="22"/>
                <w:szCs w:val="22"/>
                <w:u w:val="single"/>
              </w:rPr>
              <w:t>Uyruğu</w:t>
            </w:r>
          </w:p>
        </w:tc>
        <w:tc>
          <w:tcPr>
            <w:tcW w:w="1657" w:type="dxa"/>
          </w:tcPr>
          <w:p w:rsidR="008C3639" w:rsidRPr="008C3639" w:rsidRDefault="008C3639" w:rsidP="00D159D7">
            <w:pPr>
              <w:pStyle w:val="Balk2"/>
              <w:rPr>
                <w:rFonts w:ascii="Times New Roman" w:hAnsi="Times New Roman" w:cs="Times New Roman"/>
                <w:sz w:val="22"/>
              </w:rPr>
            </w:pPr>
            <w:r w:rsidRPr="008C3639">
              <w:rPr>
                <w:rFonts w:ascii="Times New Roman" w:hAnsi="Times New Roman" w:cs="Times New Roman"/>
                <w:sz w:val="22"/>
                <w:szCs w:val="22"/>
              </w:rPr>
              <w:t>T.C.Kimlik No</w:t>
            </w:r>
          </w:p>
        </w:tc>
      </w:tr>
      <w:tr w:rsidR="008C3639" w:rsidRPr="008C3639" w:rsidTr="00D159D7">
        <w:tc>
          <w:tcPr>
            <w:tcW w:w="664" w:type="dxa"/>
          </w:tcPr>
          <w:p w:rsidR="008C3639" w:rsidRPr="008C3639" w:rsidRDefault="008C3639" w:rsidP="00D159D7">
            <w:pPr>
              <w:jc w:val="both"/>
            </w:pPr>
            <w:r w:rsidRPr="008C3639">
              <w:rPr>
                <w:b/>
                <w:sz w:val="22"/>
                <w:szCs w:val="22"/>
              </w:rPr>
              <w:t>1-</w:t>
            </w:r>
          </w:p>
        </w:tc>
        <w:tc>
          <w:tcPr>
            <w:tcW w:w="3476" w:type="dxa"/>
          </w:tcPr>
          <w:p w:rsidR="008C3639" w:rsidRPr="008C3639" w:rsidRDefault="008C3639" w:rsidP="00D159D7">
            <w:pPr>
              <w:jc w:val="both"/>
            </w:pPr>
            <w:r w:rsidRPr="008C3639">
              <w:rPr>
                <w:b/>
                <w:sz w:val="22"/>
                <w:szCs w:val="22"/>
              </w:rPr>
              <w:t>..............................</w:t>
            </w:r>
          </w:p>
        </w:tc>
        <w:tc>
          <w:tcPr>
            <w:tcW w:w="2378" w:type="dxa"/>
          </w:tcPr>
          <w:p w:rsidR="008C3639" w:rsidRPr="008C3639" w:rsidRDefault="008C3639" w:rsidP="00D159D7">
            <w:pPr>
              <w:jc w:val="both"/>
              <w:rPr>
                <w:b/>
              </w:rPr>
            </w:pPr>
            <w:r w:rsidRPr="008C3639">
              <w:rPr>
                <w:b/>
                <w:sz w:val="22"/>
                <w:szCs w:val="22"/>
              </w:rPr>
              <w:t>..............................</w:t>
            </w:r>
          </w:p>
        </w:tc>
        <w:tc>
          <w:tcPr>
            <w:tcW w:w="1039" w:type="dxa"/>
          </w:tcPr>
          <w:p w:rsidR="008C3639" w:rsidRPr="008C3639" w:rsidRDefault="008C3639" w:rsidP="00D159D7">
            <w:pPr>
              <w:jc w:val="both"/>
            </w:pPr>
            <w:r w:rsidRPr="008C3639">
              <w:rPr>
                <w:b/>
                <w:sz w:val="22"/>
                <w:szCs w:val="22"/>
              </w:rPr>
              <w:t>..............</w:t>
            </w:r>
          </w:p>
        </w:tc>
        <w:tc>
          <w:tcPr>
            <w:tcW w:w="1657" w:type="dxa"/>
          </w:tcPr>
          <w:p w:rsidR="008C3639" w:rsidRPr="008C3639" w:rsidRDefault="008C3639" w:rsidP="00D159D7">
            <w:pPr>
              <w:jc w:val="both"/>
              <w:rPr>
                <w:b/>
              </w:rPr>
            </w:pPr>
            <w:r w:rsidRPr="008C3639">
              <w:rPr>
                <w:b/>
                <w:sz w:val="22"/>
                <w:szCs w:val="22"/>
              </w:rPr>
              <w:t>......................</w:t>
            </w:r>
          </w:p>
          <w:p w:rsidR="008C3639" w:rsidRPr="008C3639" w:rsidRDefault="008C3639" w:rsidP="00D159D7">
            <w:pPr>
              <w:jc w:val="both"/>
              <w:rPr>
                <w:b/>
              </w:rPr>
            </w:pPr>
          </w:p>
        </w:tc>
      </w:tr>
    </w:tbl>
    <w:p w:rsidR="008C3639" w:rsidRPr="008C3639" w:rsidRDefault="008C3639" w:rsidP="008C3639">
      <w:pPr>
        <w:jc w:val="both"/>
        <w:rPr>
          <w:b/>
          <w:sz w:val="22"/>
          <w:szCs w:val="22"/>
        </w:rPr>
      </w:pPr>
    </w:p>
    <w:p w:rsidR="008C3639" w:rsidRPr="008C3639" w:rsidRDefault="008C3639" w:rsidP="008C3639">
      <w:pPr>
        <w:jc w:val="both"/>
        <w:rPr>
          <w:b/>
          <w:sz w:val="22"/>
          <w:szCs w:val="22"/>
        </w:rPr>
      </w:pPr>
      <w:r w:rsidRPr="008C3639">
        <w:rPr>
          <w:b/>
          <w:sz w:val="22"/>
          <w:szCs w:val="22"/>
        </w:rPr>
        <w:t>ŞİRKETİN UNVANI:</w:t>
      </w:r>
    </w:p>
    <w:p w:rsidR="008C3639" w:rsidRPr="008C3639" w:rsidRDefault="008C3639" w:rsidP="008C3639">
      <w:pPr>
        <w:jc w:val="both"/>
        <w:rPr>
          <w:sz w:val="22"/>
          <w:szCs w:val="22"/>
        </w:rPr>
      </w:pPr>
      <w:r w:rsidRPr="008C3639">
        <w:rPr>
          <w:b/>
          <w:sz w:val="22"/>
          <w:szCs w:val="22"/>
        </w:rPr>
        <w:t xml:space="preserve">Madde 2- </w:t>
      </w:r>
      <w:r w:rsidRPr="008C3639">
        <w:rPr>
          <w:sz w:val="22"/>
          <w:szCs w:val="22"/>
        </w:rPr>
        <w:t xml:space="preserve">Şirketin unvanı .............................................................. </w:t>
      </w:r>
      <w:proofErr w:type="spellStart"/>
      <w:r w:rsidRPr="008C3639">
        <w:rPr>
          <w:sz w:val="22"/>
          <w:szCs w:val="22"/>
        </w:rPr>
        <w:t>Limited</w:t>
      </w:r>
      <w:proofErr w:type="spellEnd"/>
      <w:r w:rsidRPr="008C3639">
        <w:rPr>
          <w:sz w:val="22"/>
          <w:szCs w:val="22"/>
        </w:rPr>
        <w:t xml:space="preserve"> Şirketi’dir. </w:t>
      </w:r>
    </w:p>
    <w:p w:rsidR="008C3639" w:rsidRPr="008C3639" w:rsidRDefault="008C3639" w:rsidP="008C3639">
      <w:pPr>
        <w:jc w:val="both"/>
        <w:rPr>
          <w:b/>
          <w:sz w:val="22"/>
          <w:szCs w:val="22"/>
        </w:rPr>
      </w:pPr>
    </w:p>
    <w:p w:rsidR="008C3639" w:rsidRPr="008C3639" w:rsidRDefault="008C3639" w:rsidP="008C3639">
      <w:pPr>
        <w:jc w:val="both"/>
        <w:rPr>
          <w:b/>
          <w:sz w:val="22"/>
          <w:szCs w:val="22"/>
        </w:rPr>
      </w:pPr>
    </w:p>
    <w:p w:rsidR="008C3639" w:rsidRPr="008C3639" w:rsidRDefault="008C3639" w:rsidP="008C3639">
      <w:pPr>
        <w:jc w:val="both"/>
        <w:rPr>
          <w:b/>
          <w:sz w:val="22"/>
          <w:szCs w:val="22"/>
        </w:rPr>
      </w:pPr>
      <w:r w:rsidRPr="008C3639">
        <w:rPr>
          <w:b/>
          <w:sz w:val="22"/>
          <w:szCs w:val="22"/>
        </w:rPr>
        <w:t>AMAÇ VE KONU:</w:t>
      </w:r>
    </w:p>
    <w:p w:rsidR="008C3639" w:rsidRPr="008C3639" w:rsidRDefault="008C3639" w:rsidP="008C3639">
      <w:pPr>
        <w:jc w:val="both"/>
        <w:rPr>
          <w:b/>
          <w:sz w:val="22"/>
          <w:szCs w:val="22"/>
        </w:rPr>
      </w:pPr>
      <w:r w:rsidRPr="008C3639">
        <w:rPr>
          <w:b/>
          <w:sz w:val="22"/>
          <w:szCs w:val="22"/>
        </w:rPr>
        <w:t xml:space="preserve">Madde 3- </w:t>
      </w:r>
      <w:r w:rsidRPr="008C3639">
        <w:rPr>
          <w:sz w:val="22"/>
          <w:szCs w:val="22"/>
        </w:rPr>
        <w:t xml:space="preserve">Şirketin amaç ve konusu başlıca şunlardır. </w:t>
      </w:r>
    </w:p>
    <w:p w:rsidR="008C3639" w:rsidRPr="008C3639" w:rsidRDefault="008C3639" w:rsidP="008C3639">
      <w:pPr>
        <w:numPr>
          <w:ilvl w:val="0"/>
          <w:numId w:val="1"/>
        </w:numPr>
        <w:tabs>
          <w:tab w:val="num" w:pos="720"/>
        </w:tabs>
        <w:ind w:left="720" w:hanging="360"/>
        <w:outlineLvl w:val="0"/>
        <w:rPr>
          <w:sz w:val="22"/>
          <w:szCs w:val="22"/>
        </w:rPr>
      </w:pPr>
      <w:r w:rsidRPr="008C3639">
        <w:rPr>
          <w:sz w:val="22"/>
          <w:szCs w:val="22"/>
        </w:rPr>
        <w:t xml:space="preserve">.............................................................. </w:t>
      </w:r>
    </w:p>
    <w:p w:rsidR="008C3639" w:rsidRPr="008C3639" w:rsidRDefault="008C3639" w:rsidP="008C3639">
      <w:pPr>
        <w:numPr>
          <w:ilvl w:val="0"/>
          <w:numId w:val="1"/>
        </w:numPr>
        <w:tabs>
          <w:tab w:val="num" w:pos="720"/>
        </w:tabs>
        <w:ind w:left="720" w:hanging="360"/>
        <w:outlineLvl w:val="0"/>
        <w:rPr>
          <w:sz w:val="22"/>
          <w:szCs w:val="22"/>
        </w:rPr>
      </w:pPr>
      <w:r w:rsidRPr="008C3639">
        <w:rPr>
          <w:sz w:val="22"/>
          <w:szCs w:val="22"/>
        </w:rPr>
        <w:t xml:space="preserve">.............................................................. </w:t>
      </w:r>
    </w:p>
    <w:p w:rsidR="008C3639" w:rsidRPr="008C3639" w:rsidRDefault="008C3639" w:rsidP="008C3639">
      <w:pPr>
        <w:numPr>
          <w:ilvl w:val="0"/>
          <w:numId w:val="1"/>
        </w:numPr>
        <w:tabs>
          <w:tab w:val="num" w:pos="720"/>
        </w:tabs>
        <w:ind w:left="720" w:hanging="360"/>
        <w:outlineLvl w:val="0"/>
        <w:rPr>
          <w:sz w:val="22"/>
          <w:szCs w:val="22"/>
        </w:rPr>
      </w:pPr>
      <w:r w:rsidRPr="008C3639">
        <w:rPr>
          <w:sz w:val="22"/>
          <w:szCs w:val="22"/>
        </w:rPr>
        <w:t xml:space="preserve">.............................................................. </w:t>
      </w:r>
    </w:p>
    <w:p w:rsidR="008C3639" w:rsidRPr="008C3639" w:rsidRDefault="008C3639" w:rsidP="008C3639">
      <w:pPr>
        <w:ind w:left="720"/>
        <w:outlineLvl w:val="0"/>
        <w:rPr>
          <w:sz w:val="22"/>
          <w:szCs w:val="22"/>
        </w:rPr>
      </w:pPr>
    </w:p>
    <w:p w:rsidR="008C3639" w:rsidRPr="008C3639" w:rsidRDefault="008C3639" w:rsidP="008C3639">
      <w:pPr>
        <w:jc w:val="both"/>
        <w:rPr>
          <w:sz w:val="22"/>
          <w:szCs w:val="22"/>
        </w:rPr>
      </w:pPr>
    </w:p>
    <w:p w:rsidR="008C3639" w:rsidRPr="008C3639" w:rsidRDefault="008C3639" w:rsidP="008C3639">
      <w:pPr>
        <w:jc w:val="both"/>
        <w:rPr>
          <w:b/>
          <w:sz w:val="22"/>
          <w:szCs w:val="22"/>
        </w:rPr>
      </w:pPr>
      <w:r w:rsidRPr="008C3639">
        <w:rPr>
          <w:b/>
          <w:sz w:val="22"/>
          <w:szCs w:val="22"/>
        </w:rPr>
        <w:t>ŞİRKETİN MERKEZİ:</w:t>
      </w:r>
    </w:p>
    <w:p w:rsidR="008C3639" w:rsidRPr="008C3639" w:rsidRDefault="008C3639" w:rsidP="008C3639">
      <w:pPr>
        <w:jc w:val="both"/>
        <w:rPr>
          <w:sz w:val="22"/>
          <w:szCs w:val="22"/>
        </w:rPr>
      </w:pPr>
      <w:r w:rsidRPr="008C3639">
        <w:rPr>
          <w:b/>
          <w:sz w:val="22"/>
          <w:szCs w:val="22"/>
        </w:rPr>
        <w:t xml:space="preserve">Madde 4- </w:t>
      </w:r>
      <w:r w:rsidRPr="008C3639">
        <w:rPr>
          <w:sz w:val="22"/>
          <w:szCs w:val="22"/>
        </w:rPr>
        <w:t>Şirketin merkezi ................. ilçesi, Antalya ilidir.</w:t>
      </w:r>
      <w:r w:rsidRPr="008C3639">
        <w:rPr>
          <w:b/>
          <w:sz w:val="22"/>
          <w:szCs w:val="22"/>
        </w:rPr>
        <w:t xml:space="preserve"> </w:t>
      </w:r>
      <w:r w:rsidRPr="008C3639">
        <w:rPr>
          <w:sz w:val="22"/>
          <w:szCs w:val="22"/>
        </w:rPr>
        <w:t>Adresi .................................... ................................................. / ANTALYA’ dır.</w:t>
      </w:r>
    </w:p>
    <w:p w:rsidR="008C3639" w:rsidRPr="008C3639" w:rsidRDefault="008C3639" w:rsidP="008C3639">
      <w:pPr>
        <w:jc w:val="both"/>
        <w:rPr>
          <w:sz w:val="22"/>
          <w:szCs w:val="22"/>
        </w:rPr>
      </w:pPr>
    </w:p>
    <w:p w:rsidR="008C3639" w:rsidRPr="008C3639" w:rsidRDefault="008C3639" w:rsidP="008C3639">
      <w:pPr>
        <w:tabs>
          <w:tab w:val="num" w:pos="720"/>
        </w:tabs>
        <w:jc w:val="both"/>
        <w:rPr>
          <w:sz w:val="22"/>
          <w:szCs w:val="22"/>
        </w:rPr>
      </w:pPr>
      <w:r w:rsidRPr="008C3639">
        <w:rPr>
          <w:sz w:val="22"/>
          <w:szCs w:val="22"/>
        </w:rPr>
        <w:t>Adres değişikliğinde yeni adres, ticaret siciline tescil ve Türkiye Ticaret Sicili Gazetesinde İlan ettirilir.</w:t>
      </w:r>
    </w:p>
    <w:p w:rsidR="008C3639" w:rsidRPr="008C3639" w:rsidRDefault="008C3639" w:rsidP="008C3639">
      <w:pPr>
        <w:tabs>
          <w:tab w:val="num" w:pos="720"/>
        </w:tabs>
        <w:jc w:val="both"/>
        <w:rPr>
          <w:sz w:val="22"/>
          <w:szCs w:val="22"/>
        </w:rPr>
      </w:pPr>
      <w:r w:rsidRPr="008C3639">
        <w:rPr>
          <w:sz w:val="22"/>
          <w:szCs w:val="22"/>
        </w:rPr>
        <w:t xml:space="preserve">Tescil ve ilan edilmiş adrese yapılan tebligat şirkete yapılmış sayılır. Tescil ve ilan edilmiş adresinden ayrılmış olmasına rağmen, yeni adresini süresi içinde tescil ettirmemiş şirket için bu durum fesih sebebi sayılır. </w:t>
      </w:r>
    </w:p>
    <w:p w:rsidR="008C3639" w:rsidRPr="008C3639" w:rsidRDefault="008C3639" w:rsidP="008C3639">
      <w:pPr>
        <w:tabs>
          <w:tab w:val="num" w:pos="720"/>
        </w:tabs>
        <w:jc w:val="both"/>
        <w:rPr>
          <w:sz w:val="22"/>
          <w:szCs w:val="22"/>
        </w:rPr>
      </w:pPr>
    </w:p>
    <w:p w:rsidR="008C3639" w:rsidRPr="008C3639" w:rsidRDefault="008C3639" w:rsidP="008C3639">
      <w:pPr>
        <w:pStyle w:val="stbilgi"/>
        <w:tabs>
          <w:tab w:val="clear" w:pos="4536"/>
          <w:tab w:val="clear" w:pos="9072"/>
        </w:tabs>
        <w:rPr>
          <w:sz w:val="22"/>
          <w:szCs w:val="22"/>
        </w:rPr>
      </w:pPr>
    </w:p>
    <w:p w:rsidR="008C3639" w:rsidRPr="008C3639" w:rsidRDefault="008C3639" w:rsidP="008C3639">
      <w:pPr>
        <w:jc w:val="both"/>
        <w:outlineLvl w:val="0"/>
        <w:rPr>
          <w:b/>
          <w:sz w:val="22"/>
          <w:szCs w:val="22"/>
        </w:rPr>
      </w:pPr>
      <w:r w:rsidRPr="008C3639">
        <w:rPr>
          <w:b/>
          <w:sz w:val="22"/>
          <w:szCs w:val="22"/>
        </w:rPr>
        <w:t>SÜRE:</w:t>
      </w:r>
    </w:p>
    <w:p w:rsidR="008C3639" w:rsidRPr="008C3639" w:rsidRDefault="008C3639" w:rsidP="008C3639">
      <w:pPr>
        <w:jc w:val="both"/>
        <w:outlineLvl w:val="0"/>
        <w:rPr>
          <w:sz w:val="22"/>
          <w:szCs w:val="22"/>
        </w:rPr>
      </w:pPr>
      <w:r w:rsidRPr="008C3639">
        <w:rPr>
          <w:b/>
          <w:sz w:val="22"/>
          <w:szCs w:val="22"/>
        </w:rPr>
        <w:t xml:space="preserve">Madde 5- </w:t>
      </w:r>
      <w:r w:rsidRPr="008C3639">
        <w:rPr>
          <w:bCs/>
          <w:sz w:val="22"/>
          <w:szCs w:val="22"/>
        </w:rPr>
        <w:t>Şirketin süresi, kuruluşundan itibaren (…) yıldır. Bu süre şirket sözleşmesini değiştirmek suretiyle uzatılıp kısaltılabilir.</w:t>
      </w:r>
    </w:p>
    <w:p w:rsidR="008C3639" w:rsidRPr="008C3639" w:rsidRDefault="008C3639" w:rsidP="008C3639">
      <w:pPr>
        <w:jc w:val="both"/>
        <w:outlineLvl w:val="0"/>
        <w:rPr>
          <w:b/>
          <w:sz w:val="22"/>
          <w:szCs w:val="22"/>
        </w:rPr>
      </w:pPr>
    </w:p>
    <w:p w:rsidR="008C3639" w:rsidRPr="008C3639" w:rsidRDefault="008C3639" w:rsidP="008C3639">
      <w:pPr>
        <w:jc w:val="both"/>
        <w:outlineLvl w:val="0"/>
        <w:rPr>
          <w:b/>
          <w:sz w:val="22"/>
          <w:szCs w:val="22"/>
        </w:rPr>
      </w:pPr>
    </w:p>
    <w:p w:rsidR="008C3639" w:rsidRPr="008C3639" w:rsidRDefault="008C3639" w:rsidP="008C3639">
      <w:pPr>
        <w:jc w:val="both"/>
        <w:outlineLvl w:val="0"/>
        <w:rPr>
          <w:b/>
          <w:sz w:val="22"/>
          <w:szCs w:val="22"/>
        </w:rPr>
      </w:pPr>
      <w:r w:rsidRPr="008C3639">
        <w:rPr>
          <w:b/>
          <w:sz w:val="22"/>
          <w:szCs w:val="22"/>
        </w:rPr>
        <w:t>SERMAYE:</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b/>
          <w:sz w:val="22"/>
          <w:szCs w:val="22"/>
        </w:rPr>
        <w:t xml:space="preserve">Madde 6- </w:t>
      </w:r>
      <w:r w:rsidRPr="008C3639">
        <w:rPr>
          <w:rFonts w:ascii="Times New Roman" w:hAnsi="Times New Roman" w:cs="Times New Roman"/>
          <w:sz w:val="22"/>
          <w:szCs w:val="22"/>
        </w:rPr>
        <w:t>Şirketin sermayesi ..................................... Türk Lirası değerindedir.  Bu sermaye, her biri ............................Türk Lirası değerinde ....................  paya ayrılmıştır.</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Bundan ................... paya karşılık ........................ Türk Lirası, ...................................</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Bundan ................... Paya karşılık ........................ Türk Lirası, ...................................</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Bundan ................... Paya karşılık ........................ Türk Lirası, ...................................</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lastRenderedPageBreak/>
        <w:t>tarafından tamamı taahhüt edilmiştir. Taahhüt edilen sermayenin tamamı Türk Ticaret Kanununun  180 ila 193 üncü maddelerine göre tür değiştiren …………………………………..Anonim Şirketinin özvarlığından/ödenmiş sermayesinden karşılanmıştır.</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 xml:space="preserve"> (</w:t>
      </w:r>
      <w:r w:rsidRPr="008C3639">
        <w:rPr>
          <w:rFonts w:ascii="Times New Roman" w:hAnsi="Times New Roman" w:cs="Times New Roman"/>
          <w:b/>
          <w:sz w:val="22"/>
          <w:szCs w:val="22"/>
        </w:rPr>
        <w:t>Tür değiştiren şirketin özvarlığının/ödenmiş sermayesinin dışında nakdi sermaye taahhüdünde bulunulması durumunda</w:t>
      </w:r>
      <w:r w:rsidRPr="008C3639">
        <w:rPr>
          <w:rFonts w:ascii="Times New Roman" w:hAnsi="Times New Roman" w:cs="Times New Roman"/>
          <w:sz w:val="22"/>
          <w:szCs w:val="22"/>
        </w:rPr>
        <w:t xml:space="preserve">) </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 xml:space="preserve">tarafından tamamı taahhüt edilmiştir. Taahhüt edilen sermayenin ……….. kısmı Türk Ticaret Kanununun  180 ila 193 üncü maddelerine göre tür değiştiren …………………………………..Anonim Şirketinin özvarlığından/ödenmiş sermayesinden karşılanmıştır. Geri kalan ……………..Türk Lirası ise nakden taahhüt edilmiş ve payların itibari değerlerinin ¼ ü tescilden önce nakden ödenmiş olup, kalan ¾’ü ise yönetim kurulunun alacağı kararlara göre şirketin tescilini izleyen </w:t>
      </w:r>
      <w:proofErr w:type="spellStart"/>
      <w:r w:rsidRPr="008C3639">
        <w:rPr>
          <w:rFonts w:ascii="Times New Roman" w:hAnsi="Times New Roman" w:cs="Times New Roman"/>
          <w:sz w:val="22"/>
          <w:szCs w:val="22"/>
        </w:rPr>
        <w:t>yirmidört</w:t>
      </w:r>
      <w:proofErr w:type="spellEnd"/>
      <w:r w:rsidRPr="008C3639">
        <w:rPr>
          <w:rFonts w:ascii="Times New Roman" w:hAnsi="Times New Roman" w:cs="Times New Roman"/>
          <w:sz w:val="22"/>
          <w:szCs w:val="22"/>
        </w:rPr>
        <w:t xml:space="preserve"> ay içinde ödenecektir. </w:t>
      </w:r>
    </w:p>
    <w:p w:rsidR="008C3639" w:rsidRPr="008C3639" w:rsidRDefault="008C3639" w:rsidP="008C3639">
      <w:pPr>
        <w:jc w:val="both"/>
        <w:outlineLvl w:val="0"/>
        <w:rPr>
          <w:b/>
          <w:sz w:val="22"/>
          <w:szCs w:val="22"/>
        </w:rPr>
      </w:pPr>
      <w:r w:rsidRPr="008C3639">
        <w:rPr>
          <w:b/>
          <w:sz w:val="22"/>
          <w:szCs w:val="22"/>
        </w:rPr>
        <w:t>İLAN:</w:t>
      </w:r>
    </w:p>
    <w:p w:rsidR="008C3639" w:rsidRPr="008C3639" w:rsidRDefault="008C3639" w:rsidP="008C3639">
      <w:pPr>
        <w:pStyle w:val="NormalWeb"/>
        <w:jc w:val="both"/>
        <w:rPr>
          <w:rFonts w:ascii="Times New Roman" w:hAnsi="Times New Roman" w:cs="Times New Roman"/>
          <w:bCs/>
          <w:sz w:val="22"/>
          <w:szCs w:val="22"/>
        </w:rPr>
      </w:pPr>
      <w:r w:rsidRPr="008C3639">
        <w:rPr>
          <w:rFonts w:ascii="Times New Roman" w:hAnsi="Times New Roman" w:cs="Times New Roman"/>
          <w:b/>
          <w:sz w:val="22"/>
          <w:szCs w:val="22"/>
        </w:rPr>
        <w:t xml:space="preserve">Madde 7- </w:t>
      </w:r>
      <w:r w:rsidRPr="008C3639">
        <w:rPr>
          <w:rFonts w:ascii="Times New Roman" w:hAnsi="Times New Roman" w:cs="Times New Roman"/>
          <w:bCs/>
          <w:sz w:val="22"/>
          <w:szCs w:val="22"/>
        </w:rPr>
        <w:t>Şirkete ait ilanlar…………………………………………………………. yapılır.</w:t>
      </w:r>
    </w:p>
    <w:p w:rsidR="008C3639" w:rsidRPr="008C3639" w:rsidRDefault="008C3639" w:rsidP="008C3639">
      <w:pPr>
        <w:jc w:val="both"/>
        <w:outlineLvl w:val="0"/>
        <w:rPr>
          <w:b/>
          <w:sz w:val="22"/>
          <w:szCs w:val="22"/>
        </w:rPr>
      </w:pPr>
    </w:p>
    <w:p w:rsidR="008C3639" w:rsidRPr="008C3639" w:rsidRDefault="008C3639" w:rsidP="008C3639">
      <w:pPr>
        <w:jc w:val="both"/>
        <w:outlineLvl w:val="0"/>
        <w:rPr>
          <w:b/>
          <w:sz w:val="22"/>
          <w:szCs w:val="22"/>
        </w:rPr>
      </w:pPr>
      <w:r w:rsidRPr="008C3639">
        <w:rPr>
          <w:b/>
          <w:sz w:val="22"/>
          <w:szCs w:val="22"/>
        </w:rPr>
        <w:t>ŞİRKETİN İDARESİ:</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b/>
          <w:sz w:val="22"/>
          <w:szCs w:val="22"/>
        </w:rPr>
        <w:t xml:space="preserve">Madde 8- </w:t>
      </w:r>
      <w:r w:rsidRPr="008C3639">
        <w:rPr>
          <w:rFonts w:ascii="Times New Roman" w:hAnsi="Times New Roman" w:cs="Times New Roman"/>
          <w:sz w:val="22"/>
          <w:szCs w:val="22"/>
        </w:rPr>
        <w:t>Şirketin işleri ve işlemleri genel kurul tarafından seçilecek bir veya birkaç müdür tarafından yürütülür.</w:t>
      </w:r>
    </w:p>
    <w:p w:rsidR="008C3639" w:rsidRPr="008C3639" w:rsidRDefault="008C3639" w:rsidP="008C3639">
      <w:pPr>
        <w:jc w:val="both"/>
        <w:outlineLvl w:val="0"/>
        <w:rPr>
          <w:b/>
          <w:bCs/>
          <w:sz w:val="22"/>
          <w:szCs w:val="22"/>
        </w:rPr>
      </w:pPr>
      <w:r w:rsidRPr="008C3639">
        <w:rPr>
          <w:sz w:val="22"/>
          <w:szCs w:val="22"/>
        </w:rPr>
        <w:t>İlk ..............yıl için ..................................................... şirket müdürü olarak seçilmiştir.</w:t>
      </w:r>
    </w:p>
    <w:p w:rsidR="008C3639" w:rsidRPr="008C3639" w:rsidRDefault="008C3639" w:rsidP="008C3639">
      <w:pPr>
        <w:jc w:val="both"/>
        <w:outlineLvl w:val="0"/>
        <w:rPr>
          <w:b/>
          <w:bCs/>
          <w:sz w:val="22"/>
          <w:szCs w:val="22"/>
        </w:rPr>
      </w:pPr>
    </w:p>
    <w:tbl>
      <w:tblPr>
        <w:tblW w:w="8862" w:type="dxa"/>
        <w:tblCellSpacing w:w="0" w:type="dxa"/>
        <w:tblCellMar>
          <w:top w:w="105" w:type="dxa"/>
          <w:left w:w="105" w:type="dxa"/>
          <w:bottom w:w="105" w:type="dxa"/>
          <w:right w:w="105" w:type="dxa"/>
        </w:tblCellMar>
        <w:tblLook w:val="0000" w:firstRow="0" w:lastRow="0" w:firstColumn="0" w:lastColumn="0" w:noHBand="0" w:noVBand="0"/>
      </w:tblPr>
      <w:tblGrid>
        <w:gridCol w:w="104"/>
        <w:gridCol w:w="960"/>
        <w:gridCol w:w="105"/>
        <w:gridCol w:w="3047"/>
        <w:gridCol w:w="105"/>
        <w:gridCol w:w="603"/>
        <w:gridCol w:w="1198"/>
        <w:gridCol w:w="1542"/>
        <w:gridCol w:w="1198"/>
      </w:tblGrid>
      <w:tr w:rsidR="008C3639" w:rsidRPr="008C3639" w:rsidTr="00D159D7">
        <w:trPr>
          <w:gridBefore w:val="1"/>
          <w:wBefore w:w="59" w:type="pct"/>
          <w:tblCellSpacing w:w="0" w:type="dxa"/>
        </w:trPr>
        <w:tc>
          <w:tcPr>
            <w:tcW w:w="601" w:type="pct"/>
            <w:gridSpan w:val="2"/>
            <w:shd w:val="clear" w:color="auto" w:fill="auto"/>
          </w:tcPr>
          <w:p w:rsidR="008C3639" w:rsidRPr="008C3639" w:rsidRDefault="008C3639" w:rsidP="00D159D7">
            <w:pPr>
              <w:pStyle w:val="NormalWeb"/>
              <w:jc w:val="both"/>
              <w:rPr>
                <w:rFonts w:ascii="Times New Roman" w:hAnsi="Times New Roman" w:cs="Times New Roman"/>
                <w:b/>
                <w:bCs/>
                <w:u w:val="single"/>
              </w:rPr>
            </w:pPr>
            <w:r w:rsidRPr="008C3639">
              <w:rPr>
                <w:rFonts w:ascii="Times New Roman" w:hAnsi="Times New Roman" w:cs="Times New Roman"/>
                <w:b/>
                <w:bCs/>
                <w:sz w:val="22"/>
                <w:szCs w:val="22"/>
                <w:u w:val="single"/>
              </w:rPr>
              <w:t>Sıra no</w:t>
            </w:r>
          </w:p>
          <w:p w:rsidR="008C3639" w:rsidRPr="008C3639" w:rsidRDefault="008C3639" w:rsidP="00D159D7">
            <w:pPr>
              <w:pStyle w:val="NormalWeb"/>
              <w:jc w:val="both"/>
              <w:rPr>
                <w:rFonts w:ascii="Times New Roman" w:hAnsi="Times New Roman" w:cs="Times New Roman"/>
              </w:rPr>
            </w:pPr>
            <w:r w:rsidRPr="008C3639">
              <w:rPr>
                <w:rFonts w:ascii="Times New Roman" w:hAnsi="Times New Roman" w:cs="Times New Roman"/>
                <w:b/>
                <w:bCs/>
                <w:sz w:val="22"/>
                <w:szCs w:val="22"/>
              </w:rPr>
              <w:t>1</w:t>
            </w:r>
          </w:p>
        </w:tc>
        <w:tc>
          <w:tcPr>
            <w:tcW w:w="1778" w:type="pct"/>
            <w:gridSpan w:val="2"/>
            <w:shd w:val="clear" w:color="auto" w:fill="auto"/>
          </w:tcPr>
          <w:p w:rsidR="008C3639" w:rsidRPr="008C3639" w:rsidRDefault="008C3639" w:rsidP="00D159D7">
            <w:pPr>
              <w:pStyle w:val="NormalWeb"/>
              <w:jc w:val="both"/>
              <w:rPr>
                <w:rFonts w:ascii="Times New Roman" w:hAnsi="Times New Roman" w:cs="Times New Roman"/>
                <w:b/>
                <w:bCs/>
              </w:rPr>
            </w:pPr>
            <w:r w:rsidRPr="008C3639">
              <w:rPr>
                <w:rFonts w:ascii="Times New Roman" w:hAnsi="Times New Roman" w:cs="Times New Roman"/>
                <w:b/>
                <w:bCs/>
                <w:sz w:val="22"/>
                <w:szCs w:val="22"/>
                <w:u w:val="single"/>
              </w:rPr>
              <w:t>Müdürün Adı ve Soyadı</w:t>
            </w:r>
            <w:r w:rsidRPr="008C3639">
              <w:rPr>
                <w:rFonts w:ascii="Times New Roman" w:hAnsi="Times New Roman" w:cs="Times New Roman"/>
                <w:b/>
                <w:bCs/>
                <w:sz w:val="22"/>
                <w:szCs w:val="22"/>
              </w:rPr>
              <w:t xml:space="preserve"> </w:t>
            </w:r>
          </w:p>
          <w:p w:rsidR="008C3639" w:rsidRPr="008C3639" w:rsidRDefault="008C3639" w:rsidP="00D159D7">
            <w:pPr>
              <w:pStyle w:val="NormalWeb"/>
              <w:jc w:val="both"/>
              <w:rPr>
                <w:rFonts w:ascii="Times New Roman" w:hAnsi="Times New Roman" w:cs="Times New Roman"/>
              </w:rPr>
            </w:pPr>
            <w:r w:rsidRPr="008C3639">
              <w:rPr>
                <w:rFonts w:ascii="Times New Roman" w:hAnsi="Times New Roman" w:cs="Times New Roman"/>
                <w:b/>
                <w:bCs/>
                <w:sz w:val="22"/>
                <w:szCs w:val="22"/>
              </w:rPr>
              <w:t>…………………………..</w:t>
            </w:r>
          </w:p>
        </w:tc>
        <w:tc>
          <w:tcPr>
            <w:tcW w:w="1016" w:type="pct"/>
            <w:gridSpan w:val="2"/>
            <w:shd w:val="clear" w:color="auto" w:fill="auto"/>
          </w:tcPr>
          <w:p w:rsidR="008C3639" w:rsidRPr="008C3639" w:rsidRDefault="008C3639" w:rsidP="00D159D7">
            <w:pPr>
              <w:pStyle w:val="NormalWeb"/>
              <w:jc w:val="both"/>
              <w:rPr>
                <w:rFonts w:ascii="Times New Roman" w:hAnsi="Times New Roman" w:cs="Times New Roman"/>
                <w:b/>
                <w:bCs/>
                <w:u w:val="single"/>
              </w:rPr>
            </w:pPr>
            <w:r w:rsidRPr="008C3639">
              <w:rPr>
                <w:rFonts w:ascii="Times New Roman" w:hAnsi="Times New Roman" w:cs="Times New Roman"/>
                <w:b/>
                <w:bCs/>
                <w:sz w:val="22"/>
                <w:szCs w:val="22"/>
                <w:u w:val="single"/>
              </w:rPr>
              <w:t>Yerleşim Yeri</w:t>
            </w:r>
          </w:p>
          <w:p w:rsidR="008C3639" w:rsidRPr="008C3639" w:rsidRDefault="008C3639" w:rsidP="00D159D7">
            <w:pPr>
              <w:pStyle w:val="NormalWeb"/>
              <w:jc w:val="both"/>
              <w:rPr>
                <w:rFonts w:ascii="Times New Roman" w:hAnsi="Times New Roman" w:cs="Times New Roman"/>
                <w:b/>
                <w:bCs/>
              </w:rPr>
            </w:pPr>
            <w:r w:rsidRPr="008C3639">
              <w:rPr>
                <w:rFonts w:ascii="Times New Roman" w:hAnsi="Times New Roman" w:cs="Times New Roman"/>
                <w:b/>
                <w:bCs/>
                <w:sz w:val="22"/>
                <w:szCs w:val="22"/>
              </w:rPr>
              <w:t>………………..</w:t>
            </w:r>
          </w:p>
          <w:p w:rsidR="008C3639" w:rsidRPr="008C3639" w:rsidRDefault="008C3639" w:rsidP="00D159D7">
            <w:pPr>
              <w:pStyle w:val="NormalWeb"/>
              <w:jc w:val="both"/>
              <w:rPr>
                <w:rFonts w:ascii="Times New Roman" w:hAnsi="Times New Roman" w:cs="Times New Roman"/>
              </w:rPr>
            </w:pPr>
          </w:p>
        </w:tc>
        <w:tc>
          <w:tcPr>
            <w:tcW w:w="1546" w:type="pct"/>
            <w:gridSpan w:val="2"/>
            <w:shd w:val="clear" w:color="auto" w:fill="auto"/>
          </w:tcPr>
          <w:p w:rsidR="008C3639" w:rsidRPr="008C3639" w:rsidRDefault="008C3639" w:rsidP="00D159D7">
            <w:pPr>
              <w:pStyle w:val="NormalWeb"/>
              <w:jc w:val="both"/>
              <w:rPr>
                <w:rFonts w:ascii="Times New Roman" w:hAnsi="Times New Roman" w:cs="Times New Roman"/>
                <w:b/>
                <w:bCs/>
                <w:u w:val="single"/>
              </w:rPr>
            </w:pPr>
            <w:r w:rsidRPr="008C3639">
              <w:rPr>
                <w:rFonts w:ascii="Times New Roman" w:hAnsi="Times New Roman" w:cs="Times New Roman"/>
                <w:b/>
                <w:bCs/>
                <w:sz w:val="22"/>
                <w:szCs w:val="22"/>
                <w:u w:val="single"/>
              </w:rPr>
              <w:t xml:space="preserve">Uyruğu </w:t>
            </w:r>
            <w:r w:rsidRPr="008C3639">
              <w:rPr>
                <w:rFonts w:ascii="Times New Roman" w:hAnsi="Times New Roman" w:cs="Times New Roman"/>
                <w:b/>
                <w:bCs/>
                <w:sz w:val="22"/>
                <w:szCs w:val="22"/>
              </w:rPr>
              <w:t xml:space="preserve">    </w:t>
            </w:r>
            <w:r w:rsidRPr="008C3639">
              <w:rPr>
                <w:rFonts w:ascii="Times New Roman" w:hAnsi="Times New Roman" w:cs="Times New Roman"/>
                <w:b/>
                <w:bCs/>
                <w:sz w:val="22"/>
                <w:szCs w:val="22"/>
                <w:u w:val="single"/>
              </w:rPr>
              <w:t>T.C. Kimlik No</w:t>
            </w:r>
          </w:p>
          <w:p w:rsidR="008C3639" w:rsidRPr="008C3639" w:rsidRDefault="008C3639" w:rsidP="00D159D7">
            <w:pPr>
              <w:pStyle w:val="NormalWeb"/>
              <w:jc w:val="both"/>
              <w:rPr>
                <w:rFonts w:ascii="Times New Roman" w:hAnsi="Times New Roman" w:cs="Times New Roman"/>
                <w:b/>
                <w:bCs/>
              </w:rPr>
            </w:pPr>
            <w:r w:rsidRPr="008C3639">
              <w:rPr>
                <w:rFonts w:ascii="Times New Roman" w:hAnsi="Times New Roman" w:cs="Times New Roman"/>
                <w:b/>
                <w:bCs/>
                <w:sz w:val="22"/>
                <w:szCs w:val="22"/>
              </w:rPr>
              <w:t>……….       ………………</w:t>
            </w:r>
          </w:p>
          <w:p w:rsidR="008C3639" w:rsidRPr="008C3639" w:rsidRDefault="008C3639" w:rsidP="00D159D7">
            <w:pPr>
              <w:pStyle w:val="NormalWeb"/>
              <w:jc w:val="both"/>
              <w:rPr>
                <w:rFonts w:ascii="Times New Roman" w:hAnsi="Times New Roman" w:cs="Times New Roman"/>
              </w:rPr>
            </w:pPr>
          </w:p>
        </w:tc>
      </w:tr>
      <w:tr w:rsidR="008C3639" w:rsidRPr="008C3639" w:rsidTr="00D159D7">
        <w:trPr>
          <w:gridAfter w:val="1"/>
          <w:wAfter w:w="675" w:type="pct"/>
          <w:tblCellSpacing w:w="0" w:type="dxa"/>
        </w:trPr>
        <w:tc>
          <w:tcPr>
            <w:tcW w:w="601" w:type="pct"/>
            <w:gridSpan w:val="2"/>
            <w:shd w:val="clear" w:color="auto" w:fill="auto"/>
          </w:tcPr>
          <w:p w:rsidR="008C3639" w:rsidRPr="008C3639" w:rsidRDefault="008C3639" w:rsidP="00D159D7">
            <w:pPr>
              <w:pStyle w:val="NormalWeb"/>
              <w:jc w:val="both"/>
              <w:rPr>
                <w:rFonts w:ascii="Times New Roman" w:hAnsi="Times New Roman" w:cs="Times New Roman"/>
                <w:highlight w:val="yellow"/>
              </w:rPr>
            </w:pPr>
          </w:p>
        </w:tc>
        <w:tc>
          <w:tcPr>
            <w:tcW w:w="1778" w:type="pct"/>
            <w:gridSpan w:val="2"/>
            <w:shd w:val="clear" w:color="auto" w:fill="auto"/>
          </w:tcPr>
          <w:p w:rsidR="008C3639" w:rsidRPr="008C3639" w:rsidRDefault="008C3639" w:rsidP="00D159D7">
            <w:pPr>
              <w:pStyle w:val="NormalWeb"/>
              <w:jc w:val="both"/>
              <w:rPr>
                <w:rFonts w:ascii="Times New Roman" w:hAnsi="Times New Roman" w:cs="Times New Roman"/>
                <w:highlight w:val="yellow"/>
              </w:rPr>
            </w:pPr>
          </w:p>
        </w:tc>
        <w:tc>
          <w:tcPr>
            <w:tcW w:w="399" w:type="pct"/>
            <w:gridSpan w:val="2"/>
            <w:shd w:val="clear" w:color="auto" w:fill="auto"/>
          </w:tcPr>
          <w:p w:rsidR="008C3639" w:rsidRPr="008C3639" w:rsidRDefault="008C3639" w:rsidP="00D159D7">
            <w:pPr>
              <w:pStyle w:val="NormalWeb"/>
              <w:jc w:val="both"/>
              <w:rPr>
                <w:rFonts w:ascii="Times New Roman" w:hAnsi="Times New Roman" w:cs="Times New Roman"/>
                <w:highlight w:val="yellow"/>
              </w:rPr>
            </w:pPr>
          </w:p>
        </w:tc>
        <w:tc>
          <w:tcPr>
            <w:tcW w:w="1546" w:type="pct"/>
            <w:gridSpan w:val="2"/>
            <w:shd w:val="clear" w:color="auto" w:fill="auto"/>
          </w:tcPr>
          <w:p w:rsidR="008C3639" w:rsidRPr="008C3639" w:rsidRDefault="008C3639" w:rsidP="00D159D7">
            <w:pPr>
              <w:pStyle w:val="NormalWeb"/>
              <w:jc w:val="both"/>
              <w:rPr>
                <w:rFonts w:ascii="Times New Roman" w:hAnsi="Times New Roman" w:cs="Times New Roman"/>
                <w:highlight w:val="yellow"/>
              </w:rPr>
            </w:pPr>
          </w:p>
        </w:tc>
      </w:tr>
    </w:tbl>
    <w:p w:rsidR="008C3639" w:rsidRPr="008C3639" w:rsidRDefault="008C3639" w:rsidP="008C3639">
      <w:pPr>
        <w:jc w:val="both"/>
        <w:outlineLvl w:val="0"/>
        <w:rPr>
          <w:b/>
          <w:sz w:val="22"/>
          <w:szCs w:val="22"/>
        </w:rPr>
      </w:pPr>
      <w:r w:rsidRPr="008C3639">
        <w:rPr>
          <w:b/>
          <w:sz w:val="22"/>
          <w:szCs w:val="22"/>
        </w:rPr>
        <w:t>TEMSİL:</w:t>
      </w:r>
    </w:p>
    <w:p w:rsidR="008C3639" w:rsidRPr="008C3639" w:rsidRDefault="008C3639" w:rsidP="008C3639">
      <w:pPr>
        <w:jc w:val="both"/>
        <w:outlineLvl w:val="0"/>
        <w:rPr>
          <w:sz w:val="22"/>
          <w:szCs w:val="22"/>
        </w:rPr>
      </w:pPr>
      <w:r w:rsidRPr="008C3639">
        <w:rPr>
          <w:b/>
          <w:sz w:val="22"/>
          <w:szCs w:val="22"/>
        </w:rPr>
        <w:t xml:space="preserve">Madde 9- </w:t>
      </w:r>
      <w:r w:rsidRPr="008C3639">
        <w:rPr>
          <w:sz w:val="22"/>
          <w:szCs w:val="22"/>
        </w:rPr>
        <w:t xml:space="preserve">Şirketi müdürler temsil ederler. Şirketi ilzam edecek imzalar genel kurulu tarafından tespit, tescil ve ilan olunur. Şirketi  İlk ..............yıl için şirket müdürü  ..................................................... </w:t>
      </w:r>
      <w:proofErr w:type="spellStart"/>
      <w:r w:rsidRPr="008C3639">
        <w:rPr>
          <w:sz w:val="22"/>
          <w:szCs w:val="22"/>
        </w:rPr>
        <w:t>ahzu</w:t>
      </w:r>
      <w:proofErr w:type="spellEnd"/>
      <w:r w:rsidRPr="008C3639">
        <w:rPr>
          <w:sz w:val="22"/>
          <w:szCs w:val="22"/>
        </w:rPr>
        <w:t xml:space="preserve"> </w:t>
      </w:r>
      <w:proofErr w:type="spellStart"/>
      <w:r w:rsidRPr="008C3639">
        <w:rPr>
          <w:sz w:val="22"/>
          <w:szCs w:val="22"/>
        </w:rPr>
        <w:t>kabz</w:t>
      </w:r>
      <w:proofErr w:type="spellEnd"/>
      <w:r w:rsidRPr="008C3639">
        <w:rPr>
          <w:sz w:val="22"/>
          <w:szCs w:val="22"/>
        </w:rPr>
        <w:t xml:space="preserve"> yetkisiyle münferiden temsil ve ilzama yetkili kılınmıştır.</w:t>
      </w:r>
    </w:p>
    <w:p w:rsidR="008C3639" w:rsidRPr="008C3639" w:rsidRDefault="008C3639" w:rsidP="008C3639">
      <w:pPr>
        <w:jc w:val="both"/>
        <w:outlineLvl w:val="0"/>
        <w:rPr>
          <w:sz w:val="22"/>
          <w:szCs w:val="22"/>
        </w:rPr>
      </w:pPr>
    </w:p>
    <w:p w:rsidR="008C3639" w:rsidRPr="008C3639" w:rsidRDefault="008C3639" w:rsidP="008C3639">
      <w:pPr>
        <w:jc w:val="both"/>
        <w:outlineLvl w:val="0"/>
        <w:rPr>
          <w:b/>
          <w:sz w:val="22"/>
          <w:szCs w:val="22"/>
        </w:rPr>
      </w:pPr>
    </w:p>
    <w:p w:rsidR="008C3639" w:rsidRPr="008C3639" w:rsidRDefault="008C3639" w:rsidP="008C3639">
      <w:pPr>
        <w:jc w:val="both"/>
        <w:outlineLvl w:val="0"/>
        <w:rPr>
          <w:b/>
          <w:sz w:val="22"/>
          <w:szCs w:val="22"/>
        </w:rPr>
      </w:pPr>
    </w:p>
    <w:p w:rsidR="008C3639" w:rsidRPr="008C3639" w:rsidRDefault="008C3639" w:rsidP="008C3639">
      <w:pPr>
        <w:jc w:val="both"/>
        <w:outlineLvl w:val="0"/>
        <w:rPr>
          <w:b/>
          <w:sz w:val="22"/>
          <w:szCs w:val="22"/>
        </w:rPr>
      </w:pPr>
      <w:r w:rsidRPr="008C3639">
        <w:rPr>
          <w:b/>
          <w:sz w:val="22"/>
          <w:szCs w:val="22"/>
        </w:rPr>
        <w:t>HESAP DÖNEMİ:</w:t>
      </w:r>
    </w:p>
    <w:p w:rsidR="008C3639" w:rsidRPr="008C3639" w:rsidRDefault="008C3639" w:rsidP="008C3639">
      <w:pPr>
        <w:jc w:val="both"/>
        <w:outlineLvl w:val="0"/>
        <w:rPr>
          <w:sz w:val="22"/>
          <w:szCs w:val="22"/>
        </w:rPr>
      </w:pPr>
      <w:r w:rsidRPr="008C3639">
        <w:rPr>
          <w:b/>
          <w:sz w:val="22"/>
          <w:szCs w:val="22"/>
        </w:rPr>
        <w:t xml:space="preserve">Madde 10- </w:t>
      </w:r>
      <w:r w:rsidRPr="008C3639">
        <w:rPr>
          <w:sz w:val="22"/>
          <w:szCs w:val="22"/>
        </w:rPr>
        <w:t xml:space="preserve">Şirketin hesap yılı Ocak ayının birinci günü başlar ve Aralık ayının </w:t>
      </w:r>
      <w:proofErr w:type="spellStart"/>
      <w:r w:rsidRPr="008C3639">
        <w:rPr>
          <w:sz w:val="22"/>
          <w:szCs w:val="22"/>
        </w:rPr>
        <w:t>otuzbirinci</w:t>
      </w:r>
      <w:proofErr w:type="spellEnd"/>
      <w:r w:rsidRPr="008C3639">
        <w:rPr>
          <w:sz w:val="22"/>
          <w:szCs w:val="22"/>
        </w:rPr>
        <w:t xml:space="preserve"> günü sona erer. Yalnız ilk hesap yılı şirketin kesin surette kurulduğu tarihten başlayarak Aralık ayının sonuncu günü biter.</w:t>
      </w:r>
    </w:p>
    <w:p w:rsidR="008C3639" w:rsidRPr="008C3639" w:rsidRDefault="008C3639" w:rsidP="008C3639">
      <w:pPr>
        <w:jc w:val="both"/>
        <w:rPr>
          <w:b/>
          <w:sz w:val="22"/>
          <w:szCs w:val="22"/>
        </w:rPr>
      </w:pPr>
    </w:p>
    <w:p w:rsidR="008C3639" w:rsidRPr="008C3639" w:rsidRDefault="008C3639" w:rsidP="008C3639">
      <w:pPr>
        <w:jc w:val="both"/>
        <w:rPr>
          <w:b/>
          <w:sz w:val="22"/>
          <w:szCs w:val="22"/>
        </w:rPr>
      </w:pPr>
      <w:r w:rsidRPr="008C3639">
        <w:rPr>
          <w:b/>
          <w:sz w:val="22"/>
          <w:szCs w:val="22"/>
        </w:rPr>
        <w:t>KARIN DAĞITIMI:</w:t>
      </w:r>
    </w:p>
    <w:p w:rsidR="008C3639" w:rsidRPr="008C3639" w:rsidRDefault="008C3639" w:rsidP="008C3639">
      <w:pPr>
        <w:jc w:val="both"/>
        <w:rPr>
          <w:sz w:val="22"/>
          <w:szCs w:val="22"/>
        </w:rPr>
      </w:pPr>
      <w:r w:rsidRPr="008C3639">
        <w:rPr>
          <w:b/>
          <w:sz w:val="22"/>
          <w:szCs w:val="22"/>
        </w:rPr>
        <w:t>Madde 11-</w:t>
      </w:r>
      <w:r w:rsidRPr="008C3639">
        <w:rPr>
          <w:sz w:val="22"/>
          <w:szCs w:val="22"/>
        </w:rPr>
        <w:t xml:space="preserve"> Şirketin net dönem karı yapılmış her çeşit masrafların çıkarılmasından sonra kalan miktardır. Net dönem kârından her yıl %5 genel kanuni yedek akçe ayrılır; kalan miktar, genel kurul kararı ile pay sahiplerine kar payı olarak dağıtılır. Kar payı, esas sermaye payının itibari değerine, yerine getirilen ek ödeme yükümlülüğünün tutarı eklenmek suretiyle oluşacak toplam miktara oranla hesaplanır.</w:t>
      </w:r>
    </w:p>
    <w:p w:rsidR="008C3639" w:rsidRPr="008C3639" w:rsidRDefault="008C3639" w:rsidP="008C3639">
      <w:pPr>
        <w:jc w:val="both"/>
        <w:rPr>
          <w:sz w:val="22"/>
          <w:szCs w:val="22"/>
        </w:rPr>
      </w:pPr>
    </w:p>
    <w:p w:rsidR="008C3639" w:rsidRPr="008C3639" w:rsidRDefault="008C3639" w:rsidP="008C3639">
      <w:pPr>
        <w:jc w:val="both"/>
        <w:rPr>
          <w:b/>
          <w:sz w:val="22"/>
          <w:szCs w:val="22"/>
        </w:rPr>
      </w:pPr>
    </w:p>
    <w:p w:rsidR="008C3639" w:rsidRPr="008C3639" w:rsidRDefault="008C3639" w:rsidP="008C3639">
      <w:pPr>
        <w:jc w:val="both"/>
        <w:rPr>
          <w:b/>
          <w:sz w:val="22"/>
          <w:szCs w:val="22"/>
        </w:rPr>
      </w:pPr>
      <w:r w:rsidRPr="008C3639">
        <w:rPr>
          <w:b/>
          <w:sz w:val="22"/>
          <w:szCs w:val="22"/>
        </w:rPr>
        <w:t>YEDEK AKÇE:</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b/>
          <w:sz w:val="22"/>
          <w:szCs w:val="22"/>
        </w:rPr>
        <w:t xml:space="preserve">Madde 12- </w:t>
      </w:r>
      <w:r w:rsidRPr="008C3639">
        <w:rPr>
          <w:rFonts w:ascii="Times New Roman" w:hAnsi="Times New Roman" w:cs="Times New Roman"/>
          <w:bCs/>
          <w:sz w:val="22"/>
          <w:szCs w:val="22"/>
        </w:rPr>
        <w:t>Genel kanuni yedek</w:t>
      </w:r>
      <w:r w:rsidRPr="008C3639">
        <w:rPr>
          <w:rFonts w:ascii="Times New Roman" w:hAnsi="Times New Roman" w:cs="Times New Roman"/>
          <w:b/>
          <w:bCs/>
          <w:sz w:val="22"/>
          <w:szCs w:val="22"/>
        </w:rPr>
        <w:t xml:space="preserve"> </w:t>
      </w:r>
      <w:r w:rsidRPr="008C3639">
        <w:rPr>
          <w:rFonts w:ascii="Times New Roman" w:hAnsi="Times New Roman" w:cs="Times New Roman"/>
          <w:sz w:val="22"/>
          <w:szCs w:val="22"/>
        </w:rPr>
        <w:t>akçe ödenmiş sermayenin %20 sine ulaşıncaya kadar ayrılır. Bu miktarın azalması halinde yeniden genel kanuni yedek akçe ayrılmaya devam olunur.</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lastRenderedPageBreak/>
        <w:t>Genel kanuni yedek akçe ile bu sözleşme hükümlerine göre ayrılması gereken miktar net dönem karından ayrılmadıkça pay sahiplerine kar dağıtılamaz.</w:t>
      </w:r>
    </w:p>
    <w:p w:rsidR="008C3639" w:rsidRPr="008C3639" w:rsidRDefault="008C3639" w:rsidP="008C3639">
      <w:pPr>
        <w:jc w:val="both"/>
        <w:rPr>
          <w:b/>
          <w:sz w:val="22"/>
          <w:szCs w:val="22"/>
        </w:rPr>
      </w:pPr>
    </w:p>
    <w:p w:rsidR="008C3639" w:rsidRPr="008C3639" w:rsidRDefault="008C3639" w:rsidP="008C3639">
      <w:pPr>
        <w:jc w:val="both"/>
        <w:rPr>
          <w:b/>
          <w:sz w:val="22"/>
          <w:szCs w:val="22"/>
        </w:rPr>
      </w:pPr>
      <w:r w:rsidRPr="008C3639">
        <w:rPr>
          <w:b/>
          <w:sz w:val="22"/>
          <w:szCs w:val="22"/>
        </w:rPr>
        <w:t>KANUNİ HÜKÜMLER:</w:t>
      </w:r>
    </w:p>
    <w:p w:rsidR="008C3639" w:rsidRPr="008C3639" w:rsidRDefault="008C3639" w:rsidP="008C3639">
      <w:pPr>
        <w:jc w:val="both"/>
        <w:rPr>
          <w:sz w:val="22"/>
          <w:szCs w:val="22"/>
        </w:rPr>
      </w:pPr>
      <w:r w:rsidRPr="008C3639">
        <w:rPr>
          <w:b/>
          <w:sz w:val="22"/>
          <w:szCs w:val="22"/>
        </w:rPr>
        <w:t xml:space="preserve">Madde 13- </w:t>
      </w:r>
      <w:r w:rsidRPr="008C3639">
        <w:rPr>
          <w:sz w:val="22"/>
          <w:szCs w:val="22"/>
        </w:rPr>
        <w:t>Bu ana sözleşmede bulunmayan hususlar hakkında Türk Ticaret Kanunu’nun hükümleri uygulanır.</w:t>
      </w:r>
    </w:p>
    <w:p w:rsidR="008C3639" w:rsidRPr="008C3639" w:rsidRDefault="008C3639" w:rsidP="008C3639">
      <w:pPr>
        <w:jc w:val="both"/>
        <w:rPr>
          <w:b/>
          <w:sz w:val="22"/>
          <w:szCs w:val="22"/>
        </w:rPr>
      </w:pPr>
    </w:p>
    <w:tbl>
      <w:tblPr>
        <w:tblW w:w="0" w:type="auto"/>
        <w:tblInd w:w="105" w:type="dxa"/>
        <w:tblLayout w:type="fixed"/>
        <w:tblCellMar>
          <w:left w:w="105" w:type="dxa"/>
          <w:right w:w="105" w:type="dxa"/>
        </w:tblCellMar>
        <w:tblLook w:val="0000" w:firstRow="0" w:lastRow="0" w:firstColumn="0" w:lastColumn="0" w:noHBand="0" w:noVBand="0"/>
      </w:tblPr>
      <w:tblGrid>
        <w:gridCol w:w="5363"/>
        <w:gridCol w:w="3726"/>
      </w:tblGrid>
      <w:tr w:rsidR="008C3639" w:rsidRPr="008C3639" w:rsidTr="00D159D7">
        <w:tc>
          <w:tcPr>
            <w:tcW w:w="5363" w:type="dxa"/>
          </w:tcPr>
          <w:p w:rsidR="008C3639" w:rsidRPr="008C3639" w:rsidRDefault="00F36CEB" w:rsidP="00D159D7">
            <w:pPr>
              <w:jc w:val="both"/>
            </w:pPr>
            <w:r w:rsidRPr="008C3639">
              <w:rPr>
                <w:sz w:val="22"/>
                <w:szCs w:val="22"/>
              </w:rPr>
              <w:fldChar w:fldCharType="begin"/>
            </w:r>
            <w:r w:rsidR="008C3639" w:rsidRPr="008C3639">
              <w:rPr>
                <w:sz w:val="22"/>
                <w:szCs w:val="22"/>
              </w:rPr>
              <w:instrText>PRIVATE</w:instrText>
            </w:r>
            <w:r w:rsidRPr="008C3639">
              <w:rPr>
                <w:sz w:val="22"/>
                <w:szCs w:val="22"/>
              </w:rPr>
              <w:fldChar w:fldCharType="end"/>
            </w:r>
            <w:r w:rsidR="008C3639" w:rsidRPr="008C3639">
              <w:rPr>
                <w:b/>
                <w:sz w:val="22"/>
                <w:szCs w:val="22"/>
                <w:u w:val="single"/>
              </w:rPr>
              <w:t>Kurucunun Adı ve Soyadı</w:t>
            </w:r>
            <w:r w:rsidR="008C3639" w:rsidRPr="008C3639">
              <w:rPr>
                <w:b/>
                <w:sz w:val="22"/>
                <w:szCs w:val="22"/>
              </w:rPr>
              <w:t xml:space="preserve"> </w:t>
            </w:r>
          </w:p>
        </w:tc>
        <w:tc>
          <w:tcPr>
            <w:tcW w:w="3726" w:type="dxa"/>
          </w:tcPr>
          <w:p w:rsidR="008C3639" w:rsidRPr="008C3639" w:rsidRDefault="008C3639" w:rsidP="00D159D7">
            <w:pPr>
              <w:jc w:val="center"/>
            </w:pPr>
            <w:r w:rsidRPr="008C3639">
              <w:rPr>
                <w:b/>
                <w:sz w:val="22"/>
                <w:szCs w:val="22"/>
                <w:u w:val="single"/>
              </w:rPr>
              <w:t>İmza</w:t>
            </w:r>
          </w:p>
        </w:tc>
      </w:tr>
      <w:tr w:rsidR="008C3639" w:rsidRPr="008C3639" w:rsidTr="00D159D7">
        <w:tc>
          <w:tcPr>
            <w:tcW w:w="5363" w:type="dxa"/>
          </w:tcPr>
          <w:p w:rsidR="008C3639" w:rsidRPr="008C3639" w:rsidRDefault="008C3639" w:rsidP="00D159D7">
            <w:pPr>
              <w:jc w:val="both"/>
            </w:pPr>
          </w:p>
        </w:tc>
        <w:tc>
          <w:tcPr>
            <w:tcW w:w="3726" w:type="dxa"/>
          </w:tcPr>
          <w:p w:rsidR="008C3639" w:rsidRPr="008C3639" w:rsidRDefault="008C3639" w:rsidP="00D159D7"/>
        </w:tc>
      </w:tr>
      <w:tr w:rsidR="008C3639" w:rsidRPr="008C3639" w:rsidTr="00D159D7">
        <w:tc>
          <w:tcPr>
            <w:tcW w:w="5363" w:type="dxa"/>
          </w:tcPr>
          <w:p w:rsidR="008C3639" w:rsidRPr="008C3639" w:rsidRDefault="008C3639" w:rsidP="00D159D7">
            <w:pPr>
              <w:jc w:val="both"/>
            </w:pPr>
            <w:r w:rsidRPr="008C3639">
              <w:rPr>
                <w:b/>
                <w:sz w:val="22"/>
                <w:szCs w:val="22"/>
              </w:rPr>
              <w:t>............................…………………………</w:t>
            </w:r>
          </w:p>
        </w:tc>
        <w:tc>
          <w:tcPr>
            <w:tcW w:w="3726" w:type="dxa"/>
          </w:tcPr>
          <w:p w:rsidR="008C3639" w:rsidRPr="008C3639" w:rsidRDefault="008C3639" w:rsidP="00D159D7"/>
        </w:tc>
      </w:tr>
    </w:tbl>
    <w:p w:rsidR="008C3639" w:rsidRPr="008C3639" w:rsidRDefault="008C3639" w:rsidP="008C3639">
      <w:pPr>
        <w:pBdr>
          <w:bottom w:val="single" w:sz="6" w:space="1" w:color="auto"/>
        </w:pBdr>
        <w:jc w:val="both"/>
        <w:rPr>
          <w:sz w:val="22"/>
          <w:szCs w:val="22"/>
        </w:rPr>
      </w:pPr>
    </w:p>
    <w:p w:rsidR="008C3639" w:rsidRPr="008C3639" w:rsidRDefault="008C3639" w:rsidP="008C3639">
      <w:pPr>
        <w:pStyle w:val="stbilgi"/>
        <w:tabs>
          <w:tab w:val="clear" w:pos="4536"/>
          <w:tab w:val="clear" w:pos="9072"/>
        </w:tabs>
        <w:outlineLvl w:val="0"/>
        <w:rPr>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tabs>
          <w:tab w:val="num" w:pos="720"/>
        </w:tabs>
        <w:rPr>
          <w:rStyle w:val="Vurgu"/>
          <w:b/>
          <w:i w:val="0"/>
          <w:sz w:val="22"/>
          <w:szCs w:val="22"/>
        </w:rPr>
      </w:pPr>
    </w:p>
    <w:p w:rsidR="008C3639" w:rsidRPr="008C3639" w:rsidRDefault="008C3639" w:rsidP="008C3639">
      <w:pPr>
        <w:tabs>
          <w:tab w:val="num" w:pos="720"/>
        </w:tabs>
        <w:rPr>
          <w:rStyle w:val="Vurgu"/>
          <w:b/>
          <w:i w:val="0"/>
          <w:sz w:val="22"/>
          <w:szCs w:val="22"/>
        </w:rPr>
      </w:pPr>
      <w:r w:rsidRPr="008C3639">
        <w:rPr>
          <w:rStyle w:val="Vurgu"/>
          <w:b/>
          <w:i w:val="0"/>
          <w:sz w:val="22"/>
          <w:szCs w:val="22"/>
        </w:rPr>
        <w:t>SÖZLEŞME MADDELERİNDE DİKKAT EDİLECEK HUSUSLAR:</w:t>
      </w:r>
    </w:p>
    <w:p w:rsidR="008C3639" w:rsidRPr="008C3639" w:rsidRDefault="008C3639" w:rsidP="008C3639">
      <w:pPr>
        <w:tabs>
          <w:tab w:val="num" w:pos="720"/>
        </w:tabs>
        <w:rPr>
          <w:rStyle w:val="Vurgu"/>
          <w:b/>
          <w:i w:val="0"/>
          <w:sz w:val="22"/>
          <w:szCs w:val="22"/>
        </w:rPr>
      </w:pPr>
    </w:p>
    <w:p w:rsidR="008C3639" w:rsidRPr="008C3639" w:rsidRDefault="008C3639" w:rsidP="008C3639">
      <w:pPr>
        <w:pStyle w:val="NormalWeb"/>
        <w:spacing w:before="0" w:beforeAutospacing="0" w:after="0" w:afterAutospacing="0"/>
        <w:jc w:val="both"/>
        <w:rPr>
          <w:rStyle w:val="Vurgu"/>
          <w:rFonts w:ascii="Times New Roman" w:hAnsi="Times New Roman" w:cs="Times New Roman"/>
          <w:b/>
          <w:i w:val="0"/>
          <w:sz w:val="22"/>
          <w:szCs w:val="22"/>
        </w:rPr>
      </w:pPr>
      <w:r w:rsidRPr="008C3639">
        <w:rPr>
          <w:rStyle w:val="Vurgu"/>
          <w:rFonts w:ascii="Times New Roman" w:hAnsi="Times New Roman" w:cs="Times New Roman"/>
          <w:b/>
          <w:i w:val="0"/>
          <w:sz w:val="22"/>
          <w:szCs w:val="22"/>
        </w:rPr>
        <w:t>Kuruluş Maddesi 1;</w:t>
      </w:r>
    </w:p>
    <w:p w:rsidR="008C3639" w:rsidRPr="008C3639" w:rsidRDefault="008C3639" w:rsidP="008C3639">
      <w:pPr>
        <w:tabs>
          <w:tab w:val="num" w:pos="720"/>
        </w:tabs>
        <w:rPr>
          <w:rStyle w:val="Vurgu"/>
          <w:b/>
          <w:i w:val="0"/>
          <w:sz w:val="22"/>
          <w:szCs w:val="22"/>
        </w:rPr>
      </w:pPr>
    </w:p>
    <w:p w:rsidR="008C3639" w:rsidRPr="008C3639" w:rsidRDefault="008C3639" w:rsidP="008C3639">
      <w:pPr>
        <w:pStyle w:val="DipnotMetni"/>
        <w:jc w:val="both"/>
        <w:rPr>
          <w:sz w:val="22"/>
          <w:szCs w:val="22"/>
        </w:rPr>
      </w:pPr>
      <w:r w:rsidRPr="008C3639">
        <w:rPr>
          <w:sz w:val="22"/>
          <w:szCs w:val="22"/>
        </w:rPr>
        <w:t xml:space="preserve">Kurucuların en az bir gerçek veya tüzel kişi olması ve ortak sayısının elliyi aşmaması gerekmektedir. </w:t>
      </w: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r w:rsidRPr="008C3639">
        <w:rPr>
          <w:sz w:val="22"/>
          <w:szCs w:val="22"/>
        </w:rPr>
        <w:t>Tüzel kişi kurucu ortakların unvanları, merkezleri ve ticaret sicili numaralarının yazılması zorunludur. (TTK madde 573/1, 574/1)</w:t>
      </w: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NormalWeb"/>
        <w:spacing w:before="0" w:beforeAutospacing="0" w:after="0" w:afterAutospacing="0"/>
        <w:jc w:val="both"/>
        <w:rPr>
          <w:rFonts w:ascii="Times New Roman" w:hAnsi="Times New Roman" w:cs="Times New Roman"/>
          <w:b/>
          <w:sz w:val="22"/>
          <w:szCs w:val="22"/>
        </w:rPr>
      </w:pPr>
      <w:r w:rsidRPr="008C3639">
        <w:rPr>
          <w:rFonts w:ascii="Times New Roman" w:hAnsi="Times New Roman" w:cs="Times New Roman"/>
          <w:b/>
          <w:sz w:val="22"/>
          <w:szCs w:val="22"/>
        </w:rPr>
        <w:t>Unvan Maddesi 2;</w:t>
      </w:r>
    </w:p>
    <w:p w:rsidR="008C3639" w:rsidRPr="008C3639" w:rsidRDefault="008C3639" w:rsidP="008C3639">
      <w:pPr>
        <w:pStyle w:val="NormalWeb"/>
        <w:spacing w:before="0" w:beforeAutospacing="0" w:after="0" w:afterAutospacing="0"/>
        <w:jc w:val="both"/>
        <w:rPr>
          <w:rFonts w:ascii="Times New Roman" w:hAnsi="Times New Roman" w:cs="Times New Roman"/>
          <w:sz w:val="22"/>
          <w:szCs w:val="22"/>
        </w:rPr>
      </w:pPr>
      <w:r w:rsidRPr="008C3639">
        <w:rPr>
          <w:rFonts w:ascii="Times New Roman" w:hAnsi="Times New Roman" w:cs="Times New Roman"/>
          <w:sz w:val="22"/>
          <w:szCs w:val="22"/>
        </w:rPr>
        <w:t>İşletme konusunun ticaret unvanında gösterilmesi zorunludur. Madde 43</w:t>
      </w:r>
    </w:p>
    <w:p w:rsidR="008C3639" w:rsidRPr="008C3639" w:rsidRDefault="008C3639" w:rsidP="008C3639">
      <w:pPr>
        <w:pStyle w:val="GvdeMetni2"/>
        <w:rPr>
          <w:rFonts w:ascii="Times New Roman" w:hAnsi="Times New Roman"/>
          <w:b w:val="0"/>
          <w:sz w:val="22"/>
          <w:szCs w:val="22"/>
        </w:rPr>
      </w:pPr>
      <w:r w:rsidRPr="008C3639">
        <w:rPr>
          <w:rFonts w:ascii="Times New Roman" w:hAnsi="Times New Roman"/>
          <w:b w:val="0"/>
          <w:sz w:val="22"/>
          <w:szCs w:val="22"/>
        </w:rPr>
        <w:t>Bir ticaret unvanına Türkiye’nin herhangi bir sicil dairesinde daha önce tescil edilmiş bulunan diğer bir unvandan ayırt edilmesi için gerekli olduğu takdirde, ek yapılır. (TTK madde 45)</w:t>
      </w:r>
    </w:p>
    <w:p w:rsidR="008C3639" w:rsidRPr="008C3639" w:rsidRDefault="008C3639" w:rsidP="008C3639">
      <w:pPr>
        <w:pStyle w:val="GvdeMetni2"/>
        <w:rPr>
          <w:rStyle w:val="Vurgu"/>
          <w:rFonts w:ascii="Times New Roman" w:eastAsia="Arial Unicode MS" w:hAnsi="Times New Roman"/>
          <w:b w:val="0"/>
          <w:bCs/>
          <w:i w:val="0"/>
          <w:sz w:val="22"/>
          <w:szCs w:val="22"/>
        </w:rPr>
      </w:pPr>
    </w:p>
    <w:p w:rsidR="008C3639" w:rsidRPr="008C3639" w:rsidRDefault="008C3639" w:rsidP="008C3639">
      <w:pPr>
        <w:rPr>
          <w:iCs/>
          <w:sz w:val="22"/>
          <w:szCs w:val="22"/>
        </w:rPr>
      </w:pPr>
      <w:r w:rsidRPr="008C3639">
        <w:rPr>
          <w:iCs/>
          <w:sz w:val="22"/>
          <w:szCs w:val="22"/>
        </w:rPr>
        <w:t>Ticaret unvanı, Türk Ticaret Kanununun 43 inci maddesi gereğince şirketin faaliyet konusunu gösterecek şekilde tespit edilir.  TTK madde 43/1)</w:t>
      </w:r>
    </w:p>
    <w:p w:rsidR="008C3639" w:rsidRPr="008C3639" w:rsidRDefault="008C3639" w:rsidP="008C3639">
      <w:pPr>
        <w:rPr>
          <w:iCs/>
          <w:sz w:val="22"/>
          <w:szCs w:val="22"/>
        </w:rPr>
      </w:pPr>
    </w:p>
    <w:p w:rsidR="008C3639" w:rsidRPr="008C3639" w:rsidRDefault="008C3639" w:rsidP="008C3639">
      <w:pPr>
        <w:rPr>
          <w:iCs/>
          <w:sz w:val="22"/>
          <w:szCs w:val="22"/>
        </w:rPr>
      </w:pPr>
      <w:r w:rsidRPr="008C3639">
        <w:rPr>
          <w:sz w:val="22"/>
          <w:szCs w:val="22"/>
        </w:rPr>
        <w:t>Ticaret unvanında, “</w:t>
      </w:r>
      <w:proofErr w:type="spellStart"/>
      <w:r w:rsidRPr="008C3639">
        <w:rPr>
          <w:sz w:val="22"/>
          <w:szCs w:val="22"/>
        </w:rPr>
        <w:t>limited</w:t>
      </w:r>
      <w:proofErr w:type="spellEnd"/>
      <w:r w:rsidRPr="008C3639">
        <w:rPr>
          <w:sz w:val="22"/>
          <w:szCs w:val="22"/>
        </w:rPr>
        <w:t xml:space="preserve"> şirket” kelimesinin bulunması şarttır. Bu şirketlerin ticaret unvanında, gerçek bir kişinin adı veya soyadı yer aldığı takdirde, şirket türünü gösteren ibareler, baş harflerle veya başka bir şekilde kısaltma yapılarak yazılamaz. </w:t>
      </w:r>
      <w:r w:rsidRPr="008C3639">
        <w:rPr>
          <w:iCs/>
          <w:sz w:val="22"/>
          <w:szCs w:val="22"/>
        </w:rPr>
        <w:t xml:space="preserve"> (TTK madde 43/2)</w:t>
      </w:r>
    </w:p>
    <w:p w:rsidR="008C3639" w:rsidRPr="008C3639" w:rsidRDefault="008C3639" w:rsidP="008C3639">
      <w:pPr>
        <w:rPr>
          <w:iCs/>
          <w:sz w:val="22"/>
          <w:szCs w:val="22"/>
        </w:rPr>
      </w:pPr>
    </w:p>
    <w:p w:rsidR="008C3639" w:rsidRPr="008C3639" w:rsidRDefault="008C3639" w:rsidP="008C3639">
      <w:pPr>
        <w:pStyle w:val="Default"/>
        <w:rPr>
          <w:sz w:val="22"/>
          <w:szCs w:val="22"/>
        </w:rPr>
      </w:pPr>
      <w:r w:rsidRPr="008C3639">
        <w:rPr>
          <w:sz w:val="22"/>
          <w:szCs w:val="22"/>
        </w:rPr>
        <w:t>Tacirin kimliği, işletmesinin genişliği, önemi ve finansal durumu hakkında, üçüncü kişilerde yanlış bir görüşün oluşmasına sebep olacak nitelikte bulunmamak, gerçeğe ve kamu düzenine aykırı olmamak şartıyla; her ticaret unvanına, işletmenin özelliklerini belirten veya unvanda yer alan kişilerin kimliklerini gösteren ya da hayalî adlardan ibaret olan ekler yapılabilir.  (TTK madde 46/1)</w:t>
      </w:r>
    </w:p>
    <w:p w:rsidR="008C3639" w:rsidRPr="008C3639" w:rsidRDefault="008C3639" w:rsidP="008C3639">
      <w:pPr>
        <w:pStyle w:val="Default"/>
        <w:rPr>
          <w:sz w:val="22"/>
          <w:szCs w:val="22"/>
        </w:rPr>
      </w:pPr>
    </w:p>
    <w:p w:rsidR="008C3639" w:rsidRPr="008C3639" w:rsidRDefault="008C3639" w:rsidP="008C3639">
      <w:pPr>
        <w:rPr>
          <w:iCs/>
          <w:sz w:val="22"/>
          <w:szCs w:val="22"/>
        </w:rPr>
      </w:pPr>
      <w:r w:rsidRPr="008C3639">
        <w:rPr>
          <w:sz w:val="22"/>
          <w:szCs w:val="22"/>
        </w:rPr>
        <w:t>“Türk”, “Türkiye”, “Cumhuriyet” ve “Millî” kelimeleri bir ticaret unvanına ancak Bakanlar Kurulu kararıyla konabilir. (TTK madde 46/3)</w:t>
      </w:r>
    </w:p>
    <w:p w:rsidR="008C3639" w:rsidRPr="008C3639" w:rsidRDefault="008C3639" w:rsidP="008C3639">
      <w:pPr>
        <w:rPr>
          <w:iCs/>
          <w:sz w:val="22"/>
          <w:szCs w:val="22"/>
        </w:rPr>
      </w:pPr>
    </w:p>
    <w:p w:rsidR="008C3639" w:rsidRPr="008C3639" w:rsidRDefault="008C3639" w:rsidP="008C3639">
      <w:pPr>
        <w:rPr>
          <w:sz w:val="22"/>
          <w:szCs w:val="22"/>
        </w:rPr>
      </w:pPr>
      <w:r w:rsidRPr="008C3639">
        <w:rPr>
          <w:sz w:val="22"/>
          <w:szCs w:val="22"/>
        </w:rPr>
        <w:t>Usulen tescil ve ilan edilmiş olan ticaret unvanını kullanma hakkı sadece sahibine aittir. (TTK madde 50)</w:t>
      </w:r>
    </w:p>
    <w:p w:rsidR="008C3639" w:rsidRPr="008C3639" w:rsidRDefault="008C3639" w:rsidP="008C3639">
      <w:pPr>
        <w:rPr>
          <w:sz w:val="22"/>
          <w:szCs w:val="22"/>
        </w:rPr>
      </w:pPr>
    </w:p>
    <w:p w:rsidR="008C3639" w:rsidRPr="008C3639" w:rsidRDefault="008C3639" w:rsidP="008C3639">
      <w:pPr>
        <w:rPr>
          <w:iCs/>
          <w:sz w:val="22"/>
          <w:szCs w:val="22"/>
        </w:rPr>
      </w:pPr>
      <w:r w:rsidRPr="008C3639">
        <w:rPr>
          <w:sz w:val="22"/>
          <w:szCs w:val="22"/>
        </w:rPr>
        <w:t xml:space="preserve">Ticaret unvanı Türkçe olarak tespit edilir. Unvanda yer alan </w:t>
      </w:r>
      <w:r w:rsidRPr="008C3639">
        <w:rPr>
          <w:b/>
          <w:bCs/>
          <w:sz w:val="22"/>
          <w:szCs w:val="22"/>
        </w:rPr>
        <w:t xml:space="preserve">muhayyel </w:t>
      </w:r>
      <w:r w:rsidRPr="008C3639">
        <w:rPr>
          <w:sz w:val="22"/>
          <w:szCs w:val="22"/>
        </w:rPr>
        <w:t>adlar da Türkçe olmalıdır. Ancak, kanuna milli, kültürel ve tarihi menfaatlerimize aykırı olmaması, Şirketin faaliyet konusuna giren mal veya hizmetin tanıtıcı ad veya markasının yabancı dilde olması ve yabancı ortak bulunması halinde, ticaret unvanında yabancı kelime bulundurulmasına izin verilebilir.</w:t>
      </w: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NormalWeb"/>
        <w:spacing w:before="0" w:beforeAutospacing="0" w:after="0" w:afterAutospacing="0"/>
        <w:jc w:val="both"/>
        <w:rPr>
          <w:rStyle w:val="Vurgu"/>
          <w:rFonts w:ascii="Times New Roman" w:hAnsi="Times New Roman" w:cs="Times New Roman"/>
          <w:b/>
          <w:i w:val="0"/>
          <w:sz w:val="22"/>
          <w:szCs w:val="22"/>
        </w:rPr>
      </w:pPr>
      <w:r w:rsidRPr="008C3639">
        <w:rPr>
          <w:rStyle w:val="Vurgu"/>
          <w:rFonts w:ascii="Times New Roman" w:hAnsi="Times New Roman" w:cs="Times New Roman"/>
          <w:b/>
          <w:i w:val="0"/>
          <w:sz w:val="22"/>
          <w:szCs w:val="22"/>
        </w:rPr>
        <w:t>Amaç Konu Maddesi 3;</w:t>
      </w:r>
    </w:p>
    <w:p w:rsidR="008C3639" w:rsidRPr="008C3639" w:rsidRDefault="008C3639" w:rsidP="008C3639">
      <w:pPr>
        <w:pStyle w:val="NormalWeb"/>
        <w:spacing w:before="0" w:beforeAutospacing="0" w:after="0" w:afterAutospacing="0"/>
        <w:jc w:val="both"/>
        <w:rPr>
          <w:rFonts w:ascii="Times New Roman" w:hAnsi="Times New Roman" w:cs="Times New Roman"/>
          <w:sz w:val="22"/>
          <w:szCs w:val="22"/>
        </w:rPr>
      </w:pPr>
      <w:r w:rsidRPr="008C3639">
        <w:rPr>
          <w:rFonts w:ascii="Times New Roman" w:hAnsi="Times New Roman" w:cs="Times New Roman"/>
          <w:sz w:val="22"/>
          <w:szCs w:val="22"/>
        </w:rPr>
        <w:t xml:space="preserve">Şirketin işletme konusunun esas noktaları belirtilmeli ve tanımlanmalıdır. </w:t>
      </w:r>
      <w:proofErr w:type="spellStart"/>
      <w:r w:rsidRPr="008C3639">
        <w:rPr>
          <w:rFonts w:ascii="Times New Roman" w:hAnsi="Times New Roman" w:cs="Times New Roman"/>
          <w:sz w:val="22"/>
          <w:szCs w:val="22"/>
        </w:rPr>
        <w:t>Limited</w:t>
      </w:r>
      <w:proofErr w:type="spellEnd"/>
      <w:r w:rsidRPr="008C3639">
        <w:rPr>
          <w:rFonts w:ascii="Times New Roman" w:hAnsi="Times New Roman" w:cs="Times New Roman"/>
          <w:sz w:val="22"/>
          <w:szCs w:val="22"/>
        </w:rPr>
        <w:t xml:space="preserve"> şirketler, kanunen yasaklanmamış her türlü ekonomik amaç ve konular için kurulabilir. (TTK madde 573/3)</w:t>
      </w:r>
    </w:p>
    <w:p w:rsidR="008C3639" w:rsidRPr="008C3639" w:rsidRDefault="008C3639" w:rsidP="008C3639">
      <w:pPr>
        <w:pStyle w:val="NormalWeb"/>
        <w:spacing w:before="0" w:beforeAutospacing="0" w:after="0" w:afterAutospacing="0"/>
        <w:jc w:val="both"/>
        <w:rPr>
          <w:rFonts w:ascii="Times New Roman" w:hAnsi="Times New Roman" w:cs="Times New Roman"/>
          <w:sz w:val="22"/>
          <w:szCs w:val="22"/>
        </w:rPr>
      </w:pPr>
    </w:p>
    <w:p w:rsidR="008C3639" w:rsidRPr="008C3639" w:rsidRDefault="008C3639" w:rsidP="008C3639">
      <w:pPr>
        <w:jc w:val="both"/>
        <w:rPr>
          <w:sz w:val="22"/>
          <w:szCs w:val="22"/>
        </w:rPr>
      </w:pPr>
      <w:r w:rsidRPr="008C3639">
        <w:rPr>
          <w:sz w:val="22"/>
          <w:szCs w:val="22"/>
        </w:rPr>
        <w:t>Ana sözleşmeye şirketin gerçekten faaliyet göstereceği en azından sektör bazında belli bir konu yazılmalıdır. Her konuyu kapsayacak tarzda bir ana sözleşme düzenlenmemelidir. Şirketin ana sözleşmesine yazılabilecek amaç ve konular ticaret unvanında gösterilen konu ile sınırlıdır.</w:t>
      </w:r>
    </w:p>
    <w:p w:rsidR="008C3639" w:rsidRPr="008C3639" w:rsidRDefault="008C3639" w:rsidP="008C3639">
      <w:pPr>
        <w:jc w:val="both"/>
        <w:rPr>
          <w:sz w:val="22"/>
          <w:szCs w:val="22"/>
        </w:rPr>
      </w:pPr>
    </w:p>
    <w:p w:rsidR="008C3639" w:rsidRPr="008C3639" w:rsidRDefault="008C3639" w:rsidP="008C3639">
      <w:pPr>
        <w:pStyle w:val="GvdeMetni"/>
        <w:rPr>
          <w:b/>
          <w:sz w:val="22"/>
          <w:szCs w:val="22"/>
        </w:rPr>
      </w:pPr>
      <w:r w:rsidRPr="008C3639">
        <w:rPr>
          <w:b/>
          <w:sz w:val="22"/>
          <w:szCs w:val="22"/>
        </w:rPr>
        <w:t>Yukarıda gösterilen konulardan başka ileride Şirket için faydalı ve lüzumlu görülecek başka işlere girişilmek istendiği takdirde Yönetim Kurulu kararından sonra Genel Kurul ’un onayına sunulacak ve Şirket bu işleri de yapabilecektir.</w:t>
      </w:r>
    </w:p>
    <w:p w:rsidR="008C3639" w:rsidRPr="008C3639" w:rsidRDefault="008C3639" w:rsidP="008C3639">
      <w:pPr>
        <w:jc w:val="both"/>
        <w:rPr>
          <w:sz w:val="22"/>
          <w:szCs w:val="22"/>
        </w:rPr>
      </w:pPr>
      <w:r w:rsidRPr="008C3639">
        <w:rPr>
          <w:sz w:val="22"/>
          <w:szCs w:val="22"/>
        </w:rPr>
        <w:t>Ana sözleşme değişikliğinde olan işbu karar Tescil ve ilan ettirilerek uygulanacaktır.</w:t>
      </w:r>
    </w:p>
    <w:p w:rsidR="008C3639" w:rsidRPr="008C3639" w:rsidRDefault="008C3639" w:rsidP="008C3639">
      <w:pPr>
        <w:jc w:val="both"/>
        <w:rPr>
          <w:color w:val="FF0000"/>
          <w:sz w:val="22"/>
          <w:szCs w:val="22"/>
        </w:rPr>
      </w:pPr>
    </w:p>
    <w:p w:rsidR="008C3639" w:rsidRPr="008C3639" w:rsidRDefault="008C3639" w:rsidP="008C3639">
      <w:pPr>
        <w:jc w:val="both"/>
        <w:rPr>
          <w:color w:val="FF0000"/>
          <w:sz w:val="22"/>
          <w:szCs w:val="22"/>
        </w:rPr>
      </w:pPr>
    </w:p>
    <w:p w:rsidR="008C3639" w:rsidRPr="008C3639" w:rsidRDefault="008C3639" w:rsidP="008C3639">
      <w:pPr>
        <w:pStyle w:val="DipnotMetni"/>
        <w:jc w:val="both"/>
        <w:rPr>
          <w:sz w:val="22"/>
          <w:szCs w:val="22"/>
        </w:rPr>
      </w:pPr>
    </w:p>
    <w:p w:rsidR="008C3639" w:rsidRPr="008C3639" w:rsidRDefault="008C3639" w:rsidP="008C3639">
      <w:pPr>
        <w:jc w:val="both"/>
        <w:rPr>
          <w:b/>
          <w:sz w:val="22"/>
          <w:szCs w:val="22"/>
        </w:rPr>
      </w:pPr>
      <w:r w:rsidRPr="008C3639">
        <w:rPr>
          <w:b/>
          <w:sz w:val="22"/>
          <w:szCs w:val="22"/>
        </w:rPr>
        <w:t>Şirketin Merkezi Maddesi 4;</w:t>
      </w:r>
    </w:p>
    <w:p w:rsidR="008C3639" w:rsidRPr="008C3639" w:rsidRDefault="008C3639" w:rsidP="008C3639">
      <w:pPr>
        <w:jc w:val="both"/>
        <w:rPr>
          <w:sz w:val="22"/>
          <w:szCs w:val="22"/>
        </w:rPr>
      </w:pPr>
    </w:p>
    <w:p w:rsidR="008C3639" w:rsidRPr="008C3639" w:rsidRDefault="008C3639" w:rsidP="008C3639">
      <w:pPr>
        <w:tabs>
          <w:tab w:val="left" w:pos="709"/>
          <w:tab w:val="left" w:pos="1276"/>
          <w:tab w:val="left" w:pos="1418"/>
          <w:tab w:val="left" w:pos="1843"/>
        </w:tabs>
        <w:outlineLvl w:val="0"/>
        <w:rPr>
          <w:sz w:val="22"/>
          <w:szCs w:val="22"/>
        </w:rPr>
      </w:pPr>
      <w:r w:rsidRPr="008C3639">
        <w:rPr>
          <w:sz w:val="22"/>
          <w:szCs w:val="22"/>
        </w:rPr>
        <w:t>Şirketin merkezi İl ve İlçe olarak ana sözleşmede gösterilmelidir.</w:t>
      </w:r>
    </w:p>
    <w:p w:rsidR="008C3639" w:rsidRPr="008C3639" w:rsidRDefault="008C3639" w:rsidP="008C3639">
      <w:pPr>
        <w:pStyle w:val="DipnotMetni"/>
        <w:jc w:val="both"/>
        <w:rPr>
          <w:sz w:val="22"/>
          <w:szCs w:val="22"/>
        </w:rPr>
      </w:pPr>
    </w:p>
    <w:p w:rsidR="008C3639" w:rsidRPr="008C3639" w:rsidRDefault="008C3639" w:rsidP="008C3639">
      <w:pPr>
        <w:pStyle w:val="DipnotMetni"/>
        <w:jc w:val="both"/>
        <w:rPr>
          <w:sz w:val="22"/>
          <w:szCs w:val="22"/>
        </w:rPr>
      </w:pPr>
    </w:p>
    <w:p w:rsidR="008C3639" w:rsidRPr="008C3639" w:rsidRDefault="008C3639" w:rsidP="008C3639">
      <w:pPr>
        <w:tabs>
          <w:tab w:val="left" w:pos="709"/>
          <w:tab w:val="left" w:pos="1276"/>
          <w:tab w:val="left" w:pos="1418"/>
          <w:tab w:val="left" w:pos="1843"/>
        </w:tabs>
        <w:outlineLvl w:val="0"/>
        <w:rPr>
          <w:b/>
          <w:sz w:val="22"/>
          <w:szCs w:val="22"/>
        </w:rPr>
      </w:pPr>
      <w:r w:rsidRPr="008C3639">
        <w:rPr>
          <w:b/>
          <w:sz w:val="22"/>
          <w:szCs w:val="22"/>
        </w:rPr>
        <w:t>Şirketin Süresi Maddesi 5;</w:t>
      </w:r>
    </w:p>
    <w:p w:rsidR="008C3639" w:rsidRPr="008C3639" w:rsidRDefault="008C3639" w:rsidP="008C3639">
      <w:pPr>
        <w:pStyle w:val="NormalWeb"/>
        <w:spacing w:before="0" w:beforeAutospacing="0" w:after="0" w:afterAutospacing="0"/>
        <w:jc w:val="both"/>
        <w:rPr>
          <w:rFonts w:ascii="Times New Roman" w:hAnsi="Times New Roman" w:cs="Times New Roman"/>
          <w:sz w:val="22"/>
          <w:szCs w:val="22"/>
        </w:rPr>
      </w:pPr>
      <w:r w:rsidRPr="008C3639">
        <w:rPr>
          <w:rFonts w:ascii="Times New Roman" w:hAnsi="Times New Roman" w:cs="Times New Roman"/>
          <w:sz w:val="22"/>
          <w:szCs w:val="22"/>
        </w:rPr>
        <w:t xml:space="preserve">Şirketin varsa süresi belirtilmelidir. Herhangi bir süre belirlenmemiş ise “Süresiz” ibaresi yazılmalıdır. </w:t>
      </w:r>
    </w:p>
    <w:p w:rsidR="008C3639" w:rsidRPr="008C3639" w:rsidRDefault="008C3639" w:rsidP="008C3639">
      <w:pPr>
        <w:pStyle w:val="NormalWeb"/>
        <w:spacing w:before="0" w:beforeAutospacing="0" w:after="0" w:afterAutospacing="0"/>
        <w:jc w:val="both"/>
        <w:rPr>
          <w:rFonts w:ascii="Times New Roman" w:hAnsi="Times New Roman" w:cs="Times New Roman"/>
          <w:sz w:val="22"/>
          <w:szCs w:val="22"/>
        </w:rPr>
      </w:pPr>
    </w:p>
    <w:p w:rsidR="008C3639" w:rsidRPr="008C3639" w:rsidRDefault="008C3639" w:rsidP="008C3639">
      <w:pPr>
        <w:pStyle w:val="DipnotMetni"/>
        <w:jc w:val="both"/>
        <w:rPr>
          <w:sz w:val="22"/>
          <w:szCs w:val="22"/>
        </w:rPr>
      </w:pPr>
    </w:p>
    <w:p w:rsidR="008C3639" w:rsidRPr="008C3639" w:rsidRDefault="008C3639" w:rsidP="008C3639">
      <w:pPr>
        <w:pStyle w:val="NormalWeb"/>
        <w:spacing w:before="0" w:beforeAutospacing="0" w:after="0" w:afterAutospacing="0"/>
        <w:jc w:val="both"/>
        <w:rPr>
          <w:rFonts w:ascii="Times New Roman" w:hAnsi="Times New Roman" w:cs="Times New Roman"/>
          <w:b/>
          <w:sz w:val="22"/>
          <w:szCs w:val="22"/>
        </w:rPr>
      </w:pPr>
      <w:r w:rsidRPr="008C3639">
        <w:rPr>
          <w:rFonts w:ascii="Times New Roman" w:hAnsi="Times New Roman" w:cs="Times New Roman"/>
          <w:b/>
          <w:sz w:val="22"/>
          <w:szCs w:val="22"/>
        </w:rPr>
        <w:t>Şirketin Sermaye Maddesi 6;</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 xml:space="preserve">Şirket sermayesi </w:t>
      </w:r>
      <w:proofErr w:type="spellStart"/>
      <w:r w:rsidRPr="008C3639">
        <w:rPr>
          <w:rFonts w:ascii="Times New Roman" w:hAnsi="Times New Roman" w:cs="Times New Roman"/>
          <w:sz w:val="22"/>
          <w:szCs w:val="22"/>
        </w:rPr>
        <w:t>onbin</w:t>
      </w:r>
      <w:proofErr w:type="spellEnd"/>
      <w:r w:rsidRPr="008C3639">
        <w:rPr>
          <w:rFonts w:ascii="Times New Roman" w:hAnsi="Times New Roman" w:cs="Times New Roman"/>
          <w:sz w:val="22"/>
          <w:szCs w:val="22"/>
        </w:rPr>
        <w:t xml:space="preserve"> Türk Lirasından az olamaz. (TTK madde 580)</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 xml:space="preserve">Farklı itibari değerde paylar belirlenebilir. Ancak, esas sermaye paylarının değerleri </w:t>
      </w:r>
      <w:proofErr w:type="spellStart"/>
      <w:r w:rsidRPr="008C3639">
        <w:rPr>
          <w:rFonts w:ascii="Times New Roman" w:hAnsi="Times New Roman" w:cs="Times New Roman"/>
          <w:sz w:val="22"/>
          <w:szCs w:val="22"/>
        </w:rPr>
        <w:t>yirmibeş</w:t>
      </w:r>
      <w:proofErr w:type="spellEnd"/>
      <w:r w:rsidRPr="008C3639">
        <w:rPr>
          <w:rFonts w:ascii="Times New Roman" w:hAnsi="Times New Roman" w:cs="Times New Roman"/>
          <w:sz w:val="22"/>
          <w:szCs w:val="22"/>
        </w:rPr>
        <w:t xml:space="preserve"> Türk Lirası veya katları şeklinde belirlenmelidir. (TTK madde 583) </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Üzerlerinde sınırlı ayni bir hak, haciz veya tedbir bulunmayan; nakden değerlendirilebilen ve devrolunabilen, fikrî mülkiyet hakları ile sanal ortamlar ve adlar da dâhil, malvarlığı unsurları ayni sermaye olarak konulabilir. Hizmet edimleri, kişisel emek, ticari itibar ve vadesi gelmemiş alacaklar sermaye olamaz. (TTK madde 581/1)</w:t>
      </w:r>
    </w:p>
    <w:p w:rsidR="008C3639" w:rsidRPr="008C3639" w:rsidRDefault="008C3639" w:rsidP="008C3639">
      <w:pPr>
        <w:pStyle w:val="DipnotMetni"/>
        <w:jc w:val="both"/>
        <w:rPr>
          <w:b/>
          <w:sz w:val="22"/>
          <w:szCs w:val="22"/>
        </w:rPr>
      </w:pPr>
      <w:r w:rsidRPr="008C3639">
        <w:rPr>
          <w:sz w:val="22"/>
          <w:szCs w:val="22"/>
        </w:rPr>
        <w:t>Şirket sözleşmesinde veya esas sözleşmede bilirkişi tarafından belirlenen değerleriyle yer alan taşınmazlar tapuya şerh verildiği, fikrî mülkiyet hakları ile diğer değerler, varsa özel sicillerine, bu hüküm uyarınca kaydedildikleri ve taşınırlar güvenilir bir kişiye tevdi edildikleri takdirde ayni sermaye kabul olunur. (TTK madde 128/2)</w:t>
      </w:r>
    </w:p>
    <w:p w:rsidR="008C3639" w:rsidRPr="008C3639" w:rsidRDefault="008C3639" w:rsidP="008C3639">
      <w:pPr>
        <w:rPr>
          <w:iCs/>
          <w:sz w:val="22"/>
          <w:szCs w:val="22"/>
        </w:rPr>
      </w:pPr>
    </w:p>
    <w:p w:rsidR="008C3639" w:rsidRPr="008C3639" w:rsidRDefault="008C3639" w:rsidP="008C3639">
      <w:pPr>
        <w:pStyle w:val="Default"/>
        <w:rPr>
          <w:sz w:val="22"/>
          <w:szCs w:val="22"/>
        </w:rPr>
      </w:pPr>
      <w:r w:rsidRPr="008C3639">
        <w:rPr>
          <w:sz w:val="22"/>
          <w:szCs w:val="22"/>
        </w:rPr>
        <w:t>Nakdî ödemeler, 19.10.2005 tarihli ve 5411 sayılı Bankacılık Kanununa bağlı bir bankada, kurulmakta olan şirket adına açılacak özel bir hesaba, sadece şirketin kullanabileceği şekilde yatırılır. Taahhüt edilen payların, kanunda veya esas sözleşmede öngörülmüş bulunan ve kanunda yazılı olandan daha yüksek olan tutarlarının ödendiği, ticaret siciline yöneltilecek bir banka mektubu ile ispatlanır. Banka, bu tutarı, şirketin tüzel kişilik kazandığını bildiren bir sicil müdürlüğü yazısının sunulması üzerine, sadece şirkete öder. (TTK madde 345/1)</w:t>
      </w:r>
    </w:p>
    <w:p w:rsidR="008C3639" w:rsidRPr="008C3639" w:rsidRDefault="008C3639" w:rsidP="008C3639">
      <w:pPr>
        <w:pStyle w:val="Default"/>
        <w:rPr>
          <w:sz w:val="22"/>
          <w:szCs w:val="22"/>
        </w:rPr>
      </w:pPr>
    </w:p>
    <w:p w:rsidR="008C3639" w:rsidRPr="008C3639" w:rsidRDefault="008C3639" w:rsidP="008C3639">
      <w:pPr>
        <w:pStyle w:val="Default"/>
        <w:rPr>
          <w:sz w:val="22"/>
          <w:szCs w:val="22"/>
        </w:rPr>
      </w:pPr>
      <w:r w:rsidRPr="008C3639">
        <w:rPr>
          <w:sz w:val="22"/>
          <w:szCs w:val="22"/>
        </w:rPr>
        <w:t>Şirket, 335 inci maddenin birinci fıkrasında öngörülen noter onayı tarihinden itibaren, üç ay içinde tüzel kişilik kazanamadığı takdirde, bu hususu doğrulayan bir sicil müdürlüğü yazısının sunulması üzerine, bedeller banka tarafından sahiplerine geri verilir. (TTK madde 345/2)</w:t>
      </w:r>
    </w:p>
    <w:p w:rsidR="008C3639" w:rsidRPr="008C3639" w:rsidRDefault="008C3639" w:rsidP="008C3639">
      <w:pPr>
        <w:pStyle w:val="NormalWeb"/>
        <w:jc w:val="both"/>
        <w:rPr>
          <w:rFonts w:ascii="Times New Roman" w:hAnsi="Times New Roman" w:cs="Times New Roman"/>
          <w:sz w:val="22"/>
          <w:szCs w:val="22"/>
        </w:rPr>
      </w:pPr>
    </w:p>
    <w:p w:rsidR="008C3639" w:rsidRPr="008C3639" w:rsidRDefault="008C3639" w:rsidP="008C3639">
      <w:pPr>
        <w:pStyle w:val="Default"/>
        <w:rPr>
          <w:b/>
          <w:sz w:val="22"/>
          <w:szCs w:val="22"/>
        </w:rPr>
      </w:pPr>
      <w:r w:rsidRPr="008C3639">
        <w:rPr>
          <w:b/>
          <w:sz w:val="22"/>
          <w:szCs w:val="22"/>
        </w:rPr>
        <w:lastRenderedPageBreak/>
        <w:t>Şirketin İlan Maddesi 7;</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 xml:space="preserve">Şirkete ait ilanların ne surette ve hangi sürede yapılacağı açıkça belirtilir. </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Genel kurul toplantılarına ilişkin ilanların toplantı gününden en az on gün önce yapılması zorunludur. Genel kurulun toplantıya çağrılmasına ilişkin ilanların Türkiye Ticaret Sicili Gazetesinde ve internet sitesi açma yükümlülüğü varsa internet sitesinde yapılması zorunludur. (TTK madde 576/1-e, 617/2, 617/3)</w:t>
      </w:r>
    </w:p>
    <w:p w:rsidR="008C3639" w:rsidRPr="008C3639" w:rsidRDefault="008C3639" w:rsidP="008C3639">
      <w:pPr>
        <w:pStyle w:val="NormalWeb"/>
        <w:jc w:val="both"/>
        <w:rPr>
          <w:rFonts w:ascii="Times New Roman" w:hAnsi="Times New Roman" w:cs="Times New Roman"/>
          <w:b/>
          <w:sz w:val="22"/>
          <w:szCs w:val="22"/>
        </w:rPr>
      </w:pPr>
      <w:r w:rsidRPr="008C3639">
        <w:rPr>
          <w:rFonts w:ascii="Times New Roman" w:hAnsi="Times New Roman" w:cs="Times New Roman"/>
          <w:b/>
          <w:sz w:val="22"/>
          <w:szCs w:val="22"/>
        </w:rPr>
        <w:t>Şirketin İdaresi Maddesi 8;</w:t>
      </w:r>
    </w:p>
    <w:p w:rsidR="008C3639" w:rsidRPr="008C3639" w:rsidRDefault="008C3639" w:rsidP="008C3639">
      <w:pPr>
        <w:pStyle w:val="Default"/>
        <w:rPr>
          <w:sz w:val="22"/>
          <w:szCs w:val="22"/>
        </w:rPr>
      </w:pPr>
      <w:r w:rsidRPr="008C3639">
        <w:rPr>
          <w:sz w:val="22"/>
          <w:szCs w:val="22"/>
        </w:rPr>
        <w:t>Şirketin yönetimi ve temsili şirket sözleşmesi ile düzenlenir. Şirketin sözleşmesi ile yönetimi ve temsili, müdür sıfatını taşıyan bir veya birden fazla ortağa veya tüm ortaklara ya da üçüncü kişilere verilebilir. En azından bir ortağın, şirketi yönetim hakkının ve temsil yetkisinin bulunması gerekir.  (TTK madde 623/1)</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Şirketin müdürlerinden biri bir tüzel kişi olduğu takdirde, bu kişi bu görevi tüzel kişi adına yerine getirecek bir gerçek kişiyi belirler. (TTK madde 623/2)</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Şirketin birden fazla müdürünün bulunması hâlinde, bunlardan biri, şirketin ortağı olup olmadığına bakılmaksızın, genel kurul tarafından müdürler kurulu başkanı olarak atanır. (TTK madde 624/1)</w:t>
      </w:r>
    </w:p>
    <w:p w:rsidR="008C3639" w:rsidRPr="008C3639" w:rsidRDefault="008C3639" w:rsidP="008C3639">
      <w:pPr>
        <w:pStyle w:val="NormalWeb"/>
        <w:jc w:val="both"/>
        <w:rPr>
          <w:rFonts w:ascii="Times New Roman" w:hAnsi="Times New Roman" w:cs="Times New Roman"/>
          <w:b/>
          <w:sz w:val="22"/>
          <w:szCs w:val="22"/>
        </w:rPr>
      </w:pPr>
      <w:r w:rsidRPr="008C3639">
        <w:rPr>
          <w:rFonts w:ascii="Times New Roman" w:hAnsi="Times New Roman" w:cs="Times New Roman"/>
          <w:b/>
          <w:sz w:val="22"/>
          <w:szCs w:val="22"/>
        </w:rPr>
        <w:t>Şirketin Temsili Maddesi 9;</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Şirket ortaklarından en az birine şirketin yönetim hakkının ve temsil yetkisinin verilmesi gerekir. (TTK madde 623)</w:t>
      </w:r>
    </w:p>
    <w:p w:rsidR="008C3639" w:rsidRPr="008C3639" w:rsidRDefault="008C3639" w:rsidP="008C3639">
      <w:pPr>
        <w:pStyle w:val="NormalWeb"/>
        <w:jc w:val="both"/>
        <w:rPr>
          <w:rFonts w:ascii="Times New Roman" w:hAnsi="Times New Roman" w:cs="Times New Roman"/>
          <w:b/>
          <w:sz w:val="22"/>
          <w:szCs w:val="22"/>
        </w:rPr>
      </w:pPr>
      <w:r w:rsidRPr="008C3639">
        <w:rPr>
          <w:rFonts w:ascii="Times New Roman" w:hAnsi="Times New Roman" w:cs="Times New Roman"/>
          <w:b/>
          <w:sz w:val="22"/>
          <w:szCs w:val="22"/>
        </w:rPr>
        <w:t>Şirketin Kar Dağıtımı Maddesi 10;</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Şirket sözleşmesi ile kar dağıtımına ilişkin farklı bir hesaplama yöntemi belirlenebilir. (TTK madde 608/2 )</w:t>
      </w:r>
    </w:p>
    <w:p w:rsidR="008C3639" w:rsidRPr="008C3639" w:rsidRDefault="008C3639" w:rsidP="008C3639">
      <w:pPr>
        <w:pStyle w:val="NormalWeb"/>
        <w:jc w:val="both"/>
        <w:rPr>
          <w:rFonts w:ascii="Times New Roman" w:hAnsi="Times New Roman" w:cs="Times New Roman"/>
          <w:b/>
          <w:sz w:val="22"/>
          <w:szCs w:val="22"/>
        </w:rPr>
      </w:pPr>
      <w:r w:rsidRPr="008C3639">
        <w:rPr>
          <w:rFonts w:ascii="Times New Roman" w:hAnsi="Times New Roman" w:cs="Times New Roman"/>
          <w:b/>
          <w:sz w:val="22"/>
          <w:szCs w:val="22"/>
        </w:rPr>
        <w:t>Şirketin Yedek Akçe Maddesi 12;</w:t>
      </w:r>
    </w:p>
    <w:p w:rsidR="008C3639" w:rsidRPr="008C3639" w:rsidRDefault="008C3639" w:rsidP="008C3639">
      <w:pPr>
        <w:pStyle w:val="NormalWeb"/>
        <w:jc w:val="both"/>
        <w:rPr>
          <w:rFonts w:ascii="Times New Roman" w:hAnsi="Times New Roman" w:cs="Times New Roman"/>
          <w:sz w:val="22"/>
          <w:szCs w:val="22"/>
        </w:rPr>
      </w:pPr>
      <w:r w:rsidRPr="008C3639">
        <w:rPr>
          <w:rFonts w:ascii="Times New Roman" w:hAnsi="Times New Roman" w:cs="Times New Roman"/>
          <w:sz w:val="22"/>
          <w:szCs w:val="22"/>
        </w:rPr>
        <w:t>Şirket sözleşmesi ile yıllık karın %5’inden fazla ve ödenmiş sermayenin %20’sini aşabilecek tutarda yedek akçe ayrılması belirlenebilir. Şirket sözleşmesi ile başka yedek akçe ayrılması da öngörülebilir ve bunların özgülenme amacıyla harcanma yolları ve şartları belirlenebilir. (TTK madde 521)</w:t>
      </w:r>
    </w:p>
    <w:p w:rsidR="008C3639" w:rsidRPr="008C3639" w:rsidRDefault="008C3639" w:rsidP="008C3639">
      <w:pPr>
        <w:pStyle w:val="NormalWeb"/>
        <w:jc w:val="both"/>
        <w:rPr>
          <w:rFonts w:ascii="Times New Roman" w:hAnsi="Times New Roman" w:cs="Times New Roman"/>
          <w:sz w:val="22"/>
          <w:szCs w:val="22"/>
        </w:rPr>
      </w:pPr>
    </w:p>
    <w:p w:rsidR="008C3639" w:rsidRPr="008C3639" w:rsidRDefault="008C3639" w:rsidP="008C3639">
      <w:pPr>
        <w:pStyle w:val="stbilgi"/>
        <w:tabs>
          <w:tab w:val="clear" w:pos="4536"/>
          <w:tab w:val="clear" w:pos="9072"/>
        </w:tabs>
        <w:outlineLvl w:val="0"/>
        <w:rPr>
          <w:b/>
          <w:i/>
          <w:sz w:val="22"/>
          <w:szCs w:val="22"/>
        </w:rPr>
      </w:pPr>
    </w:p>
    <w:p w:rsidR="008C3639" w:rsidRPr="008C3639" w:rsidRDefault="008C3639" w:rsidP="008C3639">
      <w:pPr>
        <w:pStyle w:val="stbilgi"/>
        <w:tabs>
          <w:tab w:val="clear" w:pos="4536"/>
          <w:tab w:val="clear" w:pos="9072"/>
        </w:tabs>
        <w:outlineLvl w:val="0"/>
        <w:rPr>
          <w:b/>
          <w:i/>
          <w:sz w:val="22"/>
          <w:szCs w:val="22"/>
        </w:rPr>
      </w:pPr>
    </w:p>
    <w:p w:rsidR="008C3639" w:rsidRPr="008C3639" w:rsidRDefault="008C3639" w:rsidP="008C3639">
      <w:pPr>
        <w:rPr>
          <w:sz w:val="22"/>
          <w:szCs w:val="22"/>
        </w:rPr>
      </w:pPr>
    </w:p>
    <w:p w:rsidR="000A2356" w:rsidRPr="008C3639" w:rsidRDefault="000A2356">
      <w:pPr>
        <w:rPr>
          <w:sz w:val="22"/>
          <w:szCs w:val="22"/>
        </w:rPr>
      </w:pPr>
    </w:p>
    <w:sectPr w:rsidR="000A2356" w:rsidRPr="008C3639" w:rsidSect="00D159D7">
      <w:pgSz w:w="11906" w:h="16838"/>
      <w:pgMar w:top="1417" w:right="926"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A2"/>
    <w:family w:val="roman"/>
    <w:pitch w:val="variable"/>
    <w:sig w:usb0="00000287" w:usb1="000000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num w:numId="1">
    <w:abstractNumId w:val="0"/>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639"/>
    <w:rsid w:val="000A2356"/>
    <w:rsid w:val="000A2762"/>
    <w:rsid w:val="000D4863"/>
    <w:rsid w:val="00340D0E"/>
    <w:rsid w:val="006E7913"/>
    <w:rsid w:val="008C3639"/>
    <w:rsid w:val="00D159D7"/>
    <w:rsid w:val="00D400BE"/>
    <w:rsid w:val="00F36C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639"/>
    <w:rPr>
      <w:rFonts w:ascii="Times New Roman" w:eastAsia="Times New Roman" w:hAnsi="Times New Roman"/>
      <w:sz w:val="24"/>
      <w:szCs w:val="24"/>
    </w:rPr>
  </w:style>
  <w:style w:type="paragraph" w:styleId="Balk1">
    <w:name w:val="heading 1"/>
    <w:basedOn w:val="Normal"/>
    <w:next w:val="Normal"/>
    <w:link w:val="Balk1Char"/>
    <w:qFormat/>
    <w:rsid w:val="008C3639"/>
    <w:pPr>
      <w:keepNext/>
      <w:outlineLvl w:val="0"/>
    </w:pPr>
    <w:rPr>
      <w:rFonts w:ascii="Arial" w:hAnsi="Arial" w:cs="Arial"/>
      <w:b/>
      <w:bCs/>
      <w:szCs w:val="20"/>
    </w:rPr>
  </w:style>
  <w:style w:type="paragraph" w:styleId="Balk2">
    <w:name w:val="heading 2"/>
    <w:basedOn w:val="Normal"/>
    <w:next w:val="Normal"/>
    <w:link w:val="Balk2Char"/>
    <w:qFormat/>
    <w:rsid w:val="008C3639"/>
    <w:pPr>
      <w:keepNext/>
      <w:jc w:val="both"/>
      <w:outlineLvl w:val="1"/>
    </w:pPr>
    <w:rPr>
      <w:rFonts w:ascii="Arial" w:hAnsi="Arial" w:cs="Arial"/>
      <w:b/>
      <w:sz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8C3639"/>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8C3639"/>
    <w:rPr>
      <w:rFonts w:ascii="Arial" w:eastAsia="Times New Roman" w:hAnsi="Arial" w:cs="Arial"/>
      <w:b/>
      <w:sz w:val="20"/>
      <w:szCs w:val="24"/>
      <w:u w:val="single"/>
      <w:lang w:eastAsia="tr-TR"/>
    </w:rPr>
  </w:style>
  <w:style w:type="paragraph" w:styleId="stbilgi">
    <w:name w:val="header"/>
    <w:basedOn w:val="Normal"/>
    <w:link w:val="stbilgiChar"/>
    <w:semiHidden/>
    <w:rsid w:val="008C3639"/>
    <w:pPr>
      <w:tabs>
        <w:tab w:val="center" w:pos="4536"/>
        <w:tab w:val="right" w:pos="9072"/>
      </w:tabs>
    </w:pPr>
    <w:rPr>
      <w:sz w:val="20"/>
      <w:szCs w:val="20"/>
    </w:rPr>
  </w:style>
  <w:style w:type="character" w:customStyle="1" w:styleId="stbilgiChar">
    <w:name w:val="Üstbilgi Char"/>
    <w:basedOn w:val="VarsaylanParagrafYazTipi"/>
    <w:link w:val="stbilgi"/>
    <w:semiHidden/>
    <w:rsid w:val="008C3639"/>
    <w:rPr>
      <w:rFonts w:ascii="Times New Roman" w:eastAsia="Times New Roman" w:hAnsi="Times New Roman" w:cs="Times New Roman"/>
      <w:sz w:val="20"/>
      <w:szCs w:val="20"/>
      <w:lang w:eastAsia="tr-TR"/>
    </w:rPr>
  </w:style>
  <w:style w:type="paragraph" w:styleId="NormalWeb">
    <w:name w:val="Normal (Web)"/>
    <w:basedOn w:val="Normal"/>
    <w:rsid w:val="008C3639"/>
    <w:pPr>
      <w:spacing w:before="100" w:beforeAutospacing="1" w:after="100" w:afterAutospacing="1"/>
    </w:pPr>
    <w:rPr>
      <w:rFonts w:ascii="Arial Unicode MS" w:eastAsia="Arial Unicode MS" w:hAnsi="Arial Unicode MS" w:cs="Arial Unicode MS"/>
    </w:rPr>
  </w:style>
  <w:style w:type="character" w:styleId="Vurgu">
    <w:name w:val="Emphasis"/>
    <w:qFormat/>
    <w:rsid w:val="008C3639"/>
    <w:rPr>
      <w:i/>
      <w:iCs w:val="0"/>
    </w:rPr>
  </w:style>
  <w:style w:type="paragraph" w:styleId="DipnotMetni">
    <w:name w:val="footnote text"/>
    <w:basedOn w:val="Normal"/>
    <w:link w:val="DipnotMetniChar"/>
    <w:unhideWhenUsed/>
    <w:rsid w:val="008C3639"/>
    <w:rPr>
      <w:sz w:val="20"/>
      <w:szCs w:val="20"/>
    </w:rPr>
  </w:style>
  <w:style w:type="character" w:customStyle="1" w:styleId="DipnotMetniChar">
    <w:name w:val="Dipnot Metni Char"/>
    <w:basedOn w:val="VarsaylanParagrafYazTipi"/>
    <w:link w:val="DipnotMetni"/>
    <w:rsid w:val="008C3639"/>
    <w:rPr>
      <w:rFonts w:ascii="Times New Roman" w:eastAsia="Times New Roman" w:hAnsi="Times New Roman" w:cs="Times New Roman"/>
      <w:sz w:val="20"/>
      <w:szCs w:val="20"/>
      <w:lang w:eastAsia="tr-TR"/>
    </w:rPr>
  </w:style>
  <w:style w:type="paragraph" w:styleId="GvdeMetni2">
    <w:name w:val="Body Text 2"/>
    <w:basedOn w:val="Normal"/>
    <w:link w:val="GvdeMetni2Char"/>
    <w:semiHidden/>
    <w:rsid w:val="008C3639"/>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8C3639"/>
    <w:rPr>
      <w:rFonts w:ascii="Bookman Old Style" w:eastAsia="Times New Roman" w:hAnsi="Bookman Old Style" w:cs="Times New Roman"/>
      <w:b/>
      <w:sz w:val="18"/>
      <w:szCs w:val="20"/>
    </w:rPr>
  </w:style>
  <w:style w:type="paragraph" w:customStyle="1" w:styleId="Default">
    <w:name w:val="Default"/>
    <w:rsid w:val="008C3639"/>
    <w:pPr>
      <w:autoSpaceDE w:val="0"/>
      <w:autoSpaceDN w:val="0"/>
      <w:adjustRightInd w:val="0"/>
    </w:pPr>
    <w:rPr>
      <w:rFonts w:ascii="Times New Roman" w:eastAsia="Times New Roman" w:hAnsi="Times New Roman"/>
      <w:color w:val="000000"/>
      <w:sz w:val="24"/>
      <w:szCs w:val="24"/>
    </w:rPr>
  </w:style>
  <w:style w:type="paragraph" w:styleId="GvdeMetni">
    <w:name w:val="Body Text"/>
    <w:basedOn w:val="Normal"/>
    <w:link w:val="GvdeMetniChar"/>
    <w:uiPriority w:val="99"/>
    <w:semiHidden/>
    <w:unhideWhenUsed/>
    <w:rsid w:val="008C3639"/>
    <w:pPr>
      <w:spacing w:after="120"/>
    </w:pPr>
  </w:style>
  <w:style w:type="character" w:customStyle="1" w:styleId="GvdeMetniChar">
    <w:name w:val="Gövde Metni Char"/>
    <w:basedOn w:val="VarsaylanParagrafYazTipi"/>
    <w:link w:val="GvdeMetni"/>
    <w:uiPriority w:val="99"/>
    <w:semiHidden/>
    <w:rsid w:val="008C3639"/>
    <w:rPr>
      <w:rFonts w:ascii="Times New Roman" w:eastAsia="Times New Roman" w:hAnsi="Times New Roman" w:cs="Times New Roman"/>
      <w:sz w:val="24"/>
      <w:szCs w:val="24"/>
      <w:lang w:eastAsia="tr-TR"/>
    </w:rPr>
  </w:style>
  <w:style w:type="paragraph" w:styleId="KonuBal">
    <w:name w:val="Title"/>
    <w:basedOn w:val="Normal"/>
    <w:link w:val="KonuBalChar"/>
    <w:qFormat/>
    <w:rsid w:val="008C3639"/>
    <w:pPr>
      <w:jc w:val="center"/>
    </w:pPr>
    <w:rPr>
      <w:rFonts w:ascii="Arial" w:hAnsi="Arial" w:cs="Arial"/>
      <w:b/>
      <w:bCs/>
      <w:color w:val="0000FF"/>
      <w:sz w:val="28"/>
    </w:rPr>
  </w:style>
  <w:style w:type="character" w:customStyle="1" w:styleId="KonuBalChar">
    <w:name w:val="Konu Başlığı Char"/>
    <w:basedOn w:val="VarsaylanParagrafYazTipi"/>
    <w:link w:val="KonuBal"/>
    <w:rsid w:val="008C3639"/>
    <w:rPr>
      <w:rFonts w:ascii="Arial" w:eastAsia="Times New Roman" w:hAnsi="Arial" w:cs="Arial"/>
      <w:b/>
      <w:bCs/>
      <w:color w:val="0000FF"/>
      <w:sz w:val="28"/>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639"/>
    <w:rPr>
      <w:rFonts w:ascii="Times New Roman" w:eastAsia="Times New Roman" w:hAnsi="Times New Roman"/>
      <w:sz w:val="24"/>
      <w:szCs w:val="24"/>
    </w:rPr>
  </w:style>
  <w:style w:type="paragraph" w:styleId="Balk1">
    <w:name w:val="heading 1"/>
    <w:basedOn w:val="Normal"/>
    <w:next w:val="Normal"/>
    <w:link w:val="Balk1Char"/>
    <w:qFormat/>
    <w:rsid w:val="008C3639"/>
    <w:pPr>
      <w:keepNext/>
      <w:outlineLvl w:val="0"/>
    </w:pPr>
    <w:rPr>
      <w:rFonts w:ascii="Arial" w:hAnsi="Arial" w:cs="Arial"/>
      <w:b/>
      <w:bCs/>
      <w:szCs w:val="20"/>
    </w:rPr>
  </w:style>
  <w:style w:type="paragraph" w:styleId="Balk2">
    <w:name w:val="heading 2"/>
    <w:basedOn w:val="Normal"/>
    <w:next w:val="Normal"/>
    <w:link w:val="Balk2Char"/>
    <w:qFormat/>
    <w:rsid w:val="008C3639"/>
    <w:pPr>
      <w:keepNext/>
      <w:jc w:val="both"/>
      <w:outlineLvl w:val="1"/>
    </w:pPr>
    <w:rPr>
      <w:rFonts w:ascii="Arial" w:hAnsi="Arial" w:cs="Arial"/>
      <w:b/>
      <w:sz w:val="20"/>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8C3639"/>
    <w:rPr>
      <w:rFonts w:ascii="Arial" w:eastAsia="Times New Roman" w:hAnsi="Arial" w:cs="Arial"/>
      <w:b/>
      <w:bCs/>
      <w:sz w:val="24"/>
      <w:szCs w:val="20"/>
      <w:lang w:eastAsia="tr-TR"/>
    </w:rPr>
  </w:style>
  <w:style w:type="character" w:customStyle="1" w:styleId="Balk2Char">
    <w:name w:val="Başlık 2 Char"/>
    <w:basedOn w:val="VarsaylanParagrafYazTipi"/>
    <w:link w:val="Balk2"/>
    <w:rsid w:val="008C3639"/>
    <w:rPr>
      <w:rFonts w:ascii="Arial" w:eastAsia="Times New Roman" w:hAnsi="Arial" w:cs="Arial"/>
      <w:b/>
      <w:sz w:val="20"/>
      <w:szCs w:val="24"/>
      <w:u w:val="single"/>
      <w:lang w:eastAsia="tr-TR"/>
    </w:rPr>
  </w:style>
  <w:style w:type="paragraph" w:styleId="stbilgi">
    <w:name w:val="header"/>
    <w:basedOn w:val="Normal"/>
    <w:link w:val="stbilgiChar"/>
    <w:semiHidden/>
    <w:rsid w:val="008C3639"/>
    <w:pPr>
      <w:tabs>
        <w:tab w:val="center" w:pos="4536"/>
        <w:tab w:val="right" w:pos="9072"/>
      </w:tabs>
    </w:pPr>
    <w:rPr>
      <w:sz w:val="20"/>
      <w:szCs w:val="20"/>
    </w:rPr>
  </w:style>
  <w:style w:type="character" w:customStyle="1" w:styleId="stbilgiChar">
    <w:name w:val="Üstbilgi Char"/>
    <w:basedOn w:val="VarsaylanParagrafYazTipi"/>
    <w:link w:val="stbilgi"/>
    <w:semiHidden/>
    <w:rsid w:val="008C3639"/>
    <w:rPr>
      <w:rFonts w:ascii="Times New Roman" w:eastAsia="Times New Roman" w:hAnsi="Times New Roman" w:cs="Times New Roman"/>
      <w:sz w:val="20"/>
      <w:szCs w:val="20"/>
      <w:lang w:eastAsia="tr-TR"/>
    </w:rPr>
  </w:style>
  <w:style w:type="paragraph" w:styleId="NormalWeb">
    <w:name w:val="Normal (Web)"/>
    <w:basedOn w:val="Normal"/>
    <w:rsid w:val="008C3639"/>
    <w:pPr>
      <w:spacing w:before="100" w:beforeAutospacing="1" w:after="100" w:afterAutospacing="1"/>
    </w:pPr>
    <w:rPr>
      <w:rFonts w:ascii="Arial Unicode MS" w:eastAsia="Arial Unicode MS" w:hAnsi="Arial Unicode MS" w:cs="Arial Unicode MS"/>
    </w:rPr>
  </w:style>
  <w:style w:type="character" w:styleId="Vurgu">
    <w:name w:val="Emphasis"/>
    <w:qFormat/>
    <w:rsid w:val="008C3639"/>
    <w:rPr>
      <w:i/>
      <w:iCs w:val="0"/>
    </w:rPr>
  </w:style>
  <w:style w:type="paragraph" w:styleId="DipnotMetni">
    <w:name w:val="footnote text"/>
    <w:basedOn w:val="Normal"/>
    <w:link w:val="DipnotMetniChar"/>
    <w:unhideWhenUsed/>
    <w:rsid w:val="008C3639"/>
    <w:rPr>
      <w:sz w:val="20"/>
      <w:szCs w:val="20"/>
    </w:rPr>
  </w:style>
  <w:style w:type="character" w:customStyle="1" w:styleId="DipnotMetniChar">
    <w:name w:val="Dipnot Metni Char"/>
    <w:basedOn w:val="VarsaylanParagrafYazTipi"/>
    <w:link w:val="DipnotMetni"/>
    <w:rsid w:val="008C3639"/>
    <w:rPr>
      <w:rFonts w:ascii="Times New Roman" w:eastAsia="Times New Roman" w:hAnsi="Times New Roman" w:cs="Times New Roman"/>
      <w:sz w:val="20"/>
      <w:szCs w:val="20"/>
      <w:lang w:eastAsia="tr-TR"/>
    </w:rPr>
  </w:style>
  <w:style w:type="paragraph" w:styleId="GvdeMetni2">
    <w:name w:val="Body Text 2"/>
    <w:basedOn w:val="Normal"/>
    <w:link w:val="GvdeMetni2Char"/>
    <w:semiHidden/>
    <w:rsid w:val="008C3639"/>
    <w:rPr>
      <w:rFonts w:ascii="Bookman Old Style" w:hAnsi="Bookman Old Style"/>
      <w:b/>
      <w:sz w:val="18"/>
      <w:szCs w:val="20"/>
      <w:lang w:eastAsia="en-US"/>
    </w:rPr>
  </w:style>
  <w:style w:type="character" w:customStyle="1" w:styleId="GvdeMetni2Char">
    <w:name w:val="Gövde Metni 2 Char"/>
    <w:basedOn w:val="VarsaylanParagrafYazTipi"/>
    <w:link w:val="GvdeMetni2"/>
    <w:semiHidden/>
    <w:rsid w:val="008C3639"/>
    <w:rPr>
      <w:rFonts w:ascii="Bookman Old Style" w:eastAsia="Times New Roman" w:hAnsi="Bookman Old Style" w:cs="Times New Roman"/>
      <w:b/>
      <w:sz w:val="18"/>
      <w:szCs w:val="20"/>
    </w:rPr>
  </w:style>
  <w:style w:type="paragraph" w:customStyle="1" w:styleId="Default">
    <w:name w:val="Default"/>
    <w:rsid w:val="008C3639"/>
    <w:pPr>
      <w:autoSpaceDE w:val="0"/>
      <w:autoSpaceDN w:val="0"/>
      <w:adjustRightInd w:val="0"/>
    </w:pPr>
    <w:rPr>
      <w:rFonts w:ascii="Times New Roman" w:eastAsia="Times New Roman" w:hAnsi="Times New Roman"/>
      <w:color w:val="000000"/>
      <w:sz w:val="24"/>
      <w:szCs w:val="24"/>
    </w:rPr>
  </w:style>
  <w:style w:type="paragraph" w:styleId="GvdeMetni">
    <w:name w:val="Body Text"/>
    <w:basedOn w:val="Normal"/>
    <w:link w:val="GvdeMetniChar"/>
    <w:uiPriority w:val="99"/>
    <w:semiHidden/>
    <w:unhideWhenUsed/>
    <w:rsid w:val="008C3639"/>
    <w:pPr>
      <w:spacing w:after="120"/>
    </w:pPr>
  </w:style>
  <w:style w:type="character" w:customStyle="1" w:styleId="GvdeMetniChar">
    <w:name w:val="Gövde Metni Char"/>
    <w:basedOn w:val="VarsaylanParagrafYazTipi"/>
    <w:link w:val="GvdeMetni"/>
    <w:uiPriority w:val="99"/>
    <w:semiHidden/>
    <w:rsid w:val="008C3639"/>
    <w:rPr>
      <w:rFonts w:ascii="Times New Roman" w:eastAsia="Times New Roman" w:hAnsi="Times New Roman" w:cs="Times New Roman"/>
      <w:sz w:val="24"/>
      <w:szCs w:val="24"/>
      <w:lang w:eastAsia="tr-TR"/>
    </w:rPr>
  </w:style>
  <w:style w:type="paragraph" w:styleId="KonuBal">
    <w:name w:val="Title"/>
    <w:basedOn w:val="Normal"/>
    <w:link w:val="KonuBalChar"/>
    <w:qFormat/>
    <w:rsid w:val="008C3639"/>
    <w:pPr>
      <w:jc w:val="center"/>
    </w:pPr>
    <w:rPr>
      <w:rFonts w:ascii="Arial" w:hAnsi="Arial" w:cs="Arial"/>
      <w:b/>
      <w:bCs/>
      <w:color w:val="0000FF"/>
      <w:sz w:val="28"/>
    </w:rPr>
  </w:style>
  <w:style w:type="character" w:customStyle="1" w:styleId="KonuBalChar">
    <w:name w:val="Konu Başlığı Char"/>
    <w:basedOn w:val="VarsaylanParagrafYazTipi"/>
    <w:link w:val="KonuBal"/>
    <w:rsid w:val="008C3639"/>
    <w:rPr>
      <w:rFonts w:ascii="Arial" w:eastAsia="Times New Roman" w:hAnsi="Arial" w:cs="Arial"/>
      <w:b/>
      <w:bCs/>
      <w:color w:val="0000FF"/>
      <w:sz w:val="28"/>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1722</Words>
  <Characters>9820</Characters>
  <Application>Microsoft Office Word</Application>
  <DocSecurity>0</DocSecurity>
  <Lines>81</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hediye kovalı öztürk</dc:creator>
  <cp:lastModifiedBy>Fatih Akdeniz</cp:lastModifiedBy>
  <cp:revision>2</cp:revision>
  <dcterms:created xsi:type="dcterms:W3CDTF">2022-08-04T08:04:00Z</dcterms:created>
  <dcterms:modified xsi:type="dcterms:W3CDTF">2022-08-04T08:04:00Z</dcterms:modified>
</cp:coreProperties>
</file>